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419" w:rsidRPr="00BF631E" w:rsidRDefault="001D3419" w:rsidP="00BF631E">
      <w:pPr>
        <w:ind w:left="142"/>
        <w:jc w:val="both"/>
        <w:outlineLvl w:val="0"/>
        <w:rPr>
          <w:rFonts w:ascii="Verdana" w:hAnsi="Verdana"/>
          <w:b/>
          <w:sz w:val="20"/>
          <w:szCs w:val="20"/>
        </w:rPr>
      </w:pPr>
      <w:r w:rsidRPr="00BF631E">
        <w:rPr>
          <w:rFonts w:ascii="Verdana" w:hAnsi="Verdana"/>
          <w:b/>
          <w:sz w:val="20"/>
          <w:szCs w:val="20"/>
        </w:rPr>
        <w:t>ATO DECLARATÓRIO</w:t>
      </w:r>
      <w:r w:rsidR="005B4F72" w:rsidRPr="00BF631E">
        <w:rPr>
          <w:rFonts w:ascii="Verdana" w:hAnsi="Verdana"/>
          <w:b/>
          <w:sz w:val="20"/>
          <w:szCs w:val="20"/>
        </w:rPr>
        <w:t xml:space="preserve"> </w:t>
      </w:r>
      <w:r w:rsidRPr="00BF631E">
        <w:rPr>
          <w:rFonts w:ascii="Verdana" w:hAnsi="Verdana"/>
          <w:b/>
          <w:sz w:val="20"/>
          <w:szCs w:val="20"/>
        </w:rPr>
        <w:t>SAT Nº</w:t>
      </w:r>
      <w:r w:rsidR="00F11D20" w:rsidRPr="00BF631E">
        <w:rPr>
          <w:rFonts w:ascii="Verdana" w:hAnsi="Verdana"/>
          <w:b/>
          <w:sz w:val="20"/>
          <w:szCs w:val="20"/>
        </w:rPr>
        <w:t xml:space="preserve"> 1</w:t>
      </w:r>
      <w:r w:rsidR="005B4F72" w:rsidRPr="00BF631E">
        <w:rPr>
          <w:rFonts w:ascii="Verdana" w:hAnsi="Verdana"/>
          <w:b/>
          <w:sz w:val="20"/>
          <w:szCs w:val="20"/>
        </w:rPr>
        <w:t>57</w:t>
      </w:r>
      <w:r w:rsidRPr="00BF631E">
        <w:rPr>
          <w:rFonts w:ascii="Verdana" w:hAnsi="Verdana"/>
          <w:b/>
          <w:sz w:val="20"/>
          <w:szCs w:val="20"/>
        </w:rPr>
        <w:t xml:space="preserve">, DE </w:t>
      </w:r>
      <w:r w:rsidR="005B4F72" w:rsidRPr="00BF631E">
        <w:rPr>
          <w:rFonts w:ascii="Verdana" w:hAnsi="Verdana"/>
          <w:b/>
          <w:sz w:val="20"/>
          <w:szCs w:val="20"/>
        </w:rPr>
        <w:t>24</w:t>
      </w:r>
      <w:r w:rsidRPr="00BF631E">
        <w:rPr>
          <w:rFonts w:ascii="Verdana" w:hAnsi="Verdana"/>
          <w:b/>
          <w:sz w:val="20"/>
          <w:szCs w:val="20"/>
        </w:rPr>
        <w:t xml:space="preserve"> DE </w:t>
      </w:r>
      <w:r w:rsidR="005B4F72" w:rsidRPr="00BF631E">
        <w:rPr>
          <w:rFonts w:ascii="Verdana" w:hAnsi="Verdana"/>
          <w:b/>
          <w:sz w:val="20"/>
          <w:szCs w:val="20"/>
        </w:rPr>
        <w:t>OUTUBRO</w:t>
      </w:r>
      <w:r w:rsidRPr="00BF631E">
        <w:rPr>
          <w:rFonts w:ascii="Verdana" w:hAnsi="Verdana"/>
          <w:b/>
          <w:sz w:val="20"/>
          <w:szCs w:val="20"/>
        </w:rPr>
        <w:t xml:space="preserve"> DE 2023.</w:t>
      </w:r>
    </w:p>
    <w:p w:rsidR="001D3419" w:rsidRPr="00BF631E" w:rsidRDefault="001D3419" w:rsidP="00BF631E">
      <w:pPr>
        <w:ind w:left="142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pStyle w:val="NormalWeb"/>
        <w:spacing w:before="0" w:beforeAutospacing="0" w:after="0" w:afterAutospacing="0"/>
        <w:ind w:left="3402"/>
        <w:jc w:val="both"/>
        <w:rPr>
          <w:rFonts w:ascii="Verdana" w:hAnsi="Verdana"/>
          <w:i/>
          <w:sz w:val="20"/>
          <w:szCs w:val="20"/>
        </w:rPr>
      </w:pPr>
      <w:r w:rsidRPr="00BF631E">
        <w:rPr>
          <w:rFonts w:ascii="Verdana" w:hAnsi="Verdana"/>
          <w:i/>
          <w:sz w:val="20"/>
          <w:szCs w:val="20"/>
        </w:rPr>
        <w:t>Dispõe sobre a suspensão de inscrições estaduais, nos casos que especifica, e dá outras providências.</w:t>
      </w:r>
    </w:p>
    <w:p w:rsidR="001D3419" w:rsidRPr="00BF631E" w:rsidRDefault="001D3419" w:rsidP="00BF631E">
      <w:pPr>
        <w:ind w:left="142"/>
        <w:jc w:val="both"/>
        <w:rPr>
          <w:rFonts w:ascii="Verdana" w:hAnsi="Verdana"/>
          <w:sz w:val="20"/>
          <w:szCs w:val="20"/>
        </w:rPr>
      </w:pPr>
    </w:p>
    <w:p w:rsidR="00BF631E" w:rsidRPr="00BF631E" w:rsidRDefault="00BF631E" w:rsidP="00BF631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 w:cs="Calibri"/>
          <w:b/>
          <w:sz w:val="20"/>
          <w:szCs w:val="20"/>
        </w:rPr>
      </w:pPr>
      <w:r w:rsidRPr="00BF631E">
        <w:rPr>
          <w:rFonts w:ascii="Verdana" w:hAnsi="Verdana" w:cs="Calibri"/>
          <w:b/>
          <w:sz w:val="20"/>
          <w:szCs w:val="20"/>
        </w:rPr>
        <w:t>Publicado no DOE n. 11.30</w:t>
      </w:r>
      <w:r>
        <w:rPr>
          <w:rFonts w:ascii="Verdana" w:hAnsi="Verdana" w:cs="Calibri"/>
          <w:b/>
          <w:sz w:val="20"/>
          <w:szCs w:val="20"/>
        </w:rPr>
        <w:t>3</w:t>
      </w:r>
      <w:r w:rsidRPr="00BF631E">
        <w:rPr>
          <w:rFonts w:ascii="Verdana" w:hAnsi="Verdana" w:cs="Calibri"/>
          <w:b/>
          <w:sz w:val="20"/>
          <w:szCs w:val="20"/>
        </w:rPr>
        <w:t>, de 2</w:t>
      </w:r>
      <w:r>
        <w:rPr>
          <w:rFonts w:ascii="Verdana" w:hAnsi="Verdana" w:cs="Calibri"/>
          <w:b/>
          <w:sz w:val="20"/>
          <w:szCs w:val="20"/>
        </w:rPr>
        <w:t>5</w:t>
      </w:r>
      <w:r w:rsidRPr="00BF631E">
        <w:rPr>
          <w:rFonts w:ascii="Verdana" w:hAnsi="Verdana" w:cs="Calibri"/>
          <w:b/>
          <w:sz w:val="20"/>
          <w:szCs w:val="20"/>
        </w:rPr>
        <w:t>.10.2023.</w:t>
      </w:r>
    </w:p>
    <w:p w:rsidR="00BF631E" w:rsidRPr="00BF631E" w:rsidRDefault="00BF631E" w:rsidP="00BF631E">
      <w:pPr>
        <w:ind w:left="142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b/>
          <w:sz w:val="20"/>
          <w:szCs w:val="20"/>
        </w:rPr>
        <w:t>O SUPERINTENDENTE DE ADMINISTRAÇÃO TRIBUTÁRIA</w:t>
      </w:r>
      <w:r w:rsidRPr="00BF631E">
        <w:rPr>
          <w:rFonts w:ascii="Verdana" w:hAnsi="Verdana"/>
          <w:sz w:val="20"/>
          <w:szCs w:val="20"/>
        </w:rPr>
        <w:t xml:space="preserve">, no uso de suas atribuições e da competência que lhe confere o art. 36 do </w:t>
      </w:r>
      <w:hyperlink r:id="rId4" w:history="1">
        <w:r w:rsidRPr="00BF631E">
          <w:rPr>
            <w:rStyle w:val="Hyperlink"/>
            <w:rFonts w:ascii="Verdana" w:hAnsi="Verdana"/>
            <w:sz w:val="20"/>
            <w:szCs w:val="20"/>
          </w:rPr>
          <w:t>Anexo IV – Do Cadastro Fiscal</w:t>
        </w:r>
      </w:hyperlink>
      <w:r w:rsidRPr="00BF631E">
        <w:rPr>
          <w:rFonts w:ascii="Verdana" w:hAnsi="Verdana"/>
          <w:sz w:val="20"/>
          <w:szCs w:val="20"/>
        </w:rPr>
        <w:t xml:space="preserve"> ao </w:t>
      </w:r>
      <w:hyperlink r:id="rId5" w:history="1">
        <w:r w:rsidRPr="00BF631E">
          <w:rPr>
            <w:rStyle w:val="Hyperlink"/>
            <w:rFonts w:ascii="Verdana" w:hAnsi="Verdana"/>
            <w:sz w:val="20"/>
            <w:szCs w:val="20"/>
          </w:rPr>
          <w:t>Regulamento do ICMS (RICMS)</w:t>
        </w:r>
      </w:hyperlink>
      <w:r w:rsidRPr="00BF631E">
        <w:rPr>
          <w:rFonts w:ascii="Verdana" w:hAnsi="Verdana"/>
          <w:sz w:val="20"/>
          <w:szCs w:val="20"/>
        </w:rPr>
        <w:t xml:space="preserve">, aprovado pelo </w:t>
      </w:r>
      <w:hyperlink r:id="rId6" w:history="1">
        <w:r w:rsidRPr="00BF631E">
          <w:rPr>
            <w:rStyle w:val="Hyperlink"/>
            <w:rFonts w:ascii="Verdana" w:hAnsi="Verdana"/>
            <w:sz w:val="20"/>
            <w:szCs w:val="20"/>
          </w:rPr>
          <w:t>Decreto nº 9.203, de 18 de setembro de 1998</w:t>
        </w:r>
      </w:hyperlink>
      <w:r w:rsidRPr="00BF631E">
        <w:rPr>
          <w:rFonts w:ascii="Verdana" w:hAnsi="Verdana"/>
          <w:sz w:val="20"/>
          <w:szCs w:val="20"/>
        </w:rPr>
        <w:t xml:space="preserve">, dada nova redação através do </w:t>
      </w:r>
      <w:hyperlink r:id="rId7" w:history="1">
        <w:r w:rsidRPr="00BF631E">
          <w:rPr>
            <w:rStyle w:val="Hyperlink"/>
            <w:rFonts w:ascii="Verdana" w:hAnsi="Verdana"/>
            <w:sz w:val="20"/>
            <w:szCs w:val="20"/>
          </w:rPr>
          <w:t>Decreto 14.644, de 29 de dezembro de 2016</w:t>
        </w:r>
      </w:hyperlink>
      <w:r w:rsidRPr="00BF631E">
        <w:rPr>
          <w:rFonts w:ascii="Verdana" w:hAnsi="Verdana"/>
          <w:sz w:val="20"/>
          <w:szCs w:val="20"/>
        </w:rPr>
        <w:t>,</w:t>
      </w:r>
    </w:p>
    <w:p w:rsidR="001D3419" w:rsidRPr="00BF631E" w:rsidRDefault="001D3419" w:rsidP="00BF631E">
      <w:pPr>
        <w:ind w:left="142" w:firstLine="1701"/>
        <w:jc w:val="both"/>
        <w:outlineLvl w:val="0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outlineLvl w:val="0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>D E C L A R A:</w:t>
      </w:r>
    </w:p>
    <w:p w:rsidR="001D3419" w:rsidRPr="00BF631E" w:rsidRDefault="001D3419" w:rsidP="00BF631E">
      <w:pPr>
        <w:ind w:left="142" w:firstLine="1701"/>
        <w:jc w:val="both"/>
        <w:outlineLvl w:val="0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 xml:space="preserve">Art. 1º Ficam SUSPENSAS, com base no disposto na alínea “e”, do inciso II, do art. 38 do </w:t>
      </w:r>
      <w:hyperlink r:id="rId8" w:history="1">
        <w:r w:rsidRPr="00BF631E">
          <w:rPr>
            <w:rStyle w:val="Hyperlink"/>
            <w:rFonts w:ascii="Verdana" w:hAnsi="Verdana"/>
            <w:sz w:val="20"/>
            <w:szCs w:val="20"/>
          </w:rPr>
          <w:t>Anexo IV – Do Cadastro Fiscal</w:t>
        </w:r>
      </w:hyperlink>
      <w:r w:rsidRPr="00BF631E">
        <w:rPr>
          <w:rFonts w:ascii="Verdana" w:hAnsi="Verdana"/>
          <w:sz w:val="20"/>
          <w:szCs w:val="20"/>
        </w:rPr>
        <w:t xml:space="preserve">, ao </w:t>
      </w:r>
      <w:hyperlink r:id="rId9" w:history="1">
        <w:r w:rsidRPr="00BF631E">
          <w:rPr>
            <w:rStyle w:val="Hyperlink"/>
            <w:rFonts w:ascii="Verdana" w:hAnsi="Verdana"/>
            <w:sz w:val="20"/>
            <w:szCs w:val="20"/>
          </w:rPr>
          <w:t>RICMS</w:t>
        </w:r>
      </w:hyperlink>
      <w:r w:rsidRPr="00BF631E">
        <w:rPr>
          <w:rFonts w:ascii="Verdana" w:hAnsi="Verdana"/>
          <w:sz w:val="20"/>
          <w:szCs w:val="20"/>
        </w:rPr>
        <w:t>, as inscrições estaduais dos contribuintes relacionados no Anexo I a este Ato Declaratório;</w:t>
      </w: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>Art. 2º Este Ato Declaratório entra em vigor na data de sua publicação.</w:t>
      </w: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 xml:space="preserve">Campo Grande - MS, </w:t>
      </w:r>
      <w:r w:rsidR="005B4F72" w:rsidRPr="00BF631E">
        <w:rPr>
          <w:rFonts w:ascii="Verdana" w:hAnsi="Verdana"/>
          <w:sz w:val="20"/>
          <w:szCs w:val="20"/>
        </w:rPr>
        <w:t>24</w:t>
      </w:r>
      <w:r w:rsidRPr="00BF631E">
        <w:rPr>
          <w:rFonts w:ascii="Verdana" w:hAnsi="Verdana"/>
          <w:sz w:val="20"/>
          <w:szCs w:val="20"/>
        </w:rPr>
        <w:t xml:space="preserve"> de o</w:t>
      </w:r>
      <w:r w:rsidR="005B4F72" w:rsidRPr="00BF631E">
        <w:rPr>
          <w:rFonts w:ascii="Verdana" w:hAnsi="Verdana"/>
          <w:sz w:val="20"/>
          <w:szCs w:val="20"/>
        </w:rPr>
        <w:t>utubro</w:t>
      </w:r>
      <w:r w:rsidRPr="00BF631E">
        <w:rPr>
          <w:rFonts w:ascii="Verdana" w:hAnsi="Verdana"/>
          <w:sz w:val="20"/>
          <w:szCs w:val="20"/>
        </w:rPr>
        <w:t xml:space="preserve"> de 2023.</w:t>
      </w: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bookmarkStart w:id="0" w:name="_GoBack"/>
      <w:bookmarkEnd w:id="0"/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>WALDOMIRO MORELLI JUNIOR</w:t>
      </w:r>
    </w:p>
    <w:p w:rsidR="001D3419" w:rsidRPr="00BF631E" w:rsidRDefault="001D3419" w:rsidP="00BF631E">
      <w:pPr>
        <w:ind w:left="142" w:firstLine="1701"/>
        <w:jc w:val="both"/>
        <w:rPr>
          <w:rFonts w:ascii="Verdana" w:hAnsi="Verdana"/>
          <w:sz w:val="20"/>
          <w:szCs w:val="20"/>
        </w:rPr>
      </w:pPr>
      <w:r w:rsidRPr="00BF631E">
        <w:rPr>
          <w:rFonts w:ascii="Verdana" w:hAnsi="Verdana"/>
          <w:sz w:val="20"/>
          <w:szCs w:val="20"/>
        </w:rPr>
        <w:t>Superintendente de Administração Tributária</w:t>
      </w:r>
    </w:p>
    <w:p w:rsidR="001D3419" w:rsidRDefault="001D3419" w:rsidP="00BF631E">
      <w:pPr>
        <w:tabs>
          <w:tab w:val="left" w:pos="2880"/>
        </w:tabs>
        <w:ind w:left="142"/>
        <w:rPr>
          <w:rFonts w:ascii="Verdana" w:hAnsi="Verdana"/>
          <w:sz w:val="18"/>
          <w:szCs w:val="18"/>
        </w:rPr>
      </w:pPr>
    </w:p>
    <w:p w:rsidR="00BF631E" w:rsidRDefault="00BF631E" w:rsidP="00BF631E">
      <w:pPr>
        <w:tabs>
          <w:tab w:val="left" w:pos="2880"/>
        </w:tabs>
        <w:ind w:left="142"/>
        <w:rPr>
          <w:rFonts w:ascii="Verdana" w:hAnsi="Verdana"/>
          <w:sz w:val="18"/>
          <w:szCs w:val="18"/>
        </w:rPr>
      </w:pPr>
    </w:p>
    <w:p w:rsidR="00BF631E" w:rsidRDefault="00BF631E" w:rsidP="001D3419">
      <w:pPr>
        <w:ind w:left="142"/>
        <w:jc w:val="both"/>
        <w:rPr>
          <w:rFonts w:ascii="Verdana" w:hAnsi="Verdana"/>
          <w:sz w:val="18"/>
          <w:szCs w:val="18"/>
        </w:rPr>
        <w:sectPr w:rsidR="00BF631E" w:rsidSect="00BF631E">
          <w:pgSz w:w="11906" w:h="16838"/>
          <w:pgMar w:top="992" w:right="2268" w:bottom="1440" w:left="2552" w:header="709" w:footer="709" w:gutter="0"/>
          <w:cols w:space="708"/>
          <w:docGrid w:linePitch="360"/>
        </w:sectPr>
      </w:pPr>
    </w:p>
    <w:p w:rsidR="001D3419" w:rsidRDefault="001D3419" w:rsidP="001D3419">
      <w:pPr>
        <w:tabs>
          <w:tab w:val="left" w:pos="7655"/>
        </w:tabs>
        <w:outlineLvl w:val="0"/>
        <w:rPr>
          <w:rFonts w:ascii="Verdana" w:hAnsi="Verdana"/>
          <w:b/>
          <w:sz w:val="18"/>
          <w:szCs w:val="18"/>
        </w:rPr>
      </w:pPr>
      <w:proofErr w:type="gramStart"/>
      <w:r w:rsidRPr="00EF503D">
        <w:rPr>
          <w:rFonts w:ascii="Verdana" w:hAnsi="Verdana"/>
          <w:b/>
          <w:sz w:val="18"/>
          <w:szCs w:val="18"/>
        </w:rPr>
        <w:lastRenderedPageBreak/>
        <w:t xml:space="preserve">ANEXO  </w:t>
      </w:r>
      <w:r>
        <w:rPr>
          <w:rFonts w:ascii="Verdana" w:hAnsi="Verdana"/>
          <w:b/>
          <w:sz w:val="18"/>
          <w:szCs w:val="18"/>
        </w:rPr>
        <w:t>I</w:t>
      </w:r>
      <w:proofErr w:type="gramEnd"/>
      <w:r w:rsidRPr="00EF503D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 xml:space="preserve">  </w:t>
      </w:r>
      <w:r w:rsidRPr="00EF503D">
        <w:rPr>
          <w:rFonts w:ascii="Verdana" w:hAnsi="Verdana"/>
          <w:b/>
          <w:sz w:val="18"/>
          <w:szCs w:val="18"/>
        </w:rPr>
        <w:t>AO ATO DECLARATÓRIO</w:t>
      </w:r>
      <w:r w:rsidR="005B4F72">
        <w:rPr>
          <w:rFonts w:ascii="Verdana" w:hAnsi="Verdana"/>
          <w:b/>
          <w:sz w:val="18"/>
          <w:szCs w:val="18"/>
        </w:rPr>
        <w:t xml:space="preserve"> </w:t>
      </w:r>
      <w:r w:rsidRPr="00EF503D">
        <w:rPr>
          <w:rFonts w:ascii="Verdana" w:hAnsi="Verdana"/>
          <w:b/>
          <w:sz w:val="18"/>
          <w:szCs w:val="18"/>
        </w:rPr>
        <w:t xml:space="preserve">SAT Nº </w:t>
      </w:r>
      <w:r w:rsidR="00F11D20">
        <w:rPr>
          <w:rFonts w:ascii="Verdana" w:hAnsi="Verdana"/>
          <w:b/>
          <w:sz w:val="18"/>
          <w:szCs w:val="18"/>
        </w:rPr>
        <w:t>1</w:t>
      </w:r>
      <w:r w:rsidR="005B4F72">
        <w:rPr>
          <w:rFonts w:ascii="Verdana" w:hAnsi="Verdana"/>
          <w:b/>
          <w:sz w:val="18"/>
          <w:szCs w:val="18"/>
        </w:rPr>
        <w:t>57</w:t>
      </w:r>
      <w:r w:rsidRPr="00EF503D">
        <w:rPr>
          <w:rFonts w:ascii="Verdana" w:hAnsi="Verdana"/>
          <w:b/>
          <w:sz w:val="18"/>
          <w:szCs w:val="18"/>
        </w:rPr>
        <w:t>/20</w:t>
      </w:r>
      <w:r>
        <w:rPr>
          <w:rFonts w:ascii="Verdana" w:hAnsi="Verdana"/>
          <w:b/>
          <w:sz w:val="18"/>
          <w:szCs w:val="18"/>
        </w:rPr>
        <w:t xml:space="preserve">23 EM </w:t>
      </w:r>
      <w:r w:rsidR="005B4F72">
        <w:rPr>
          <w:rFonts w:ascii="Verdana" w:hAnsi="Verdana"/>
          <w:b/>
          <w:sz w:val="18"/>
          <w:szCs w:val="18"/>
        </w:rPr>
        <w:t>24</w:t>
      </w:r>
      <w:r>
        <w:rPr>
          <w:rFonts w:ascii="Verdana" w:hAnsi="Verdana"/>
          <w:b/>
          <w:sz w:val="18"/>
          <w:szCs w:val="18"/>
        </w:rPr>
        <w:t xml:space="preserve"> DE </w:t>
      </w:r>
      <w:r w:rsidR="005B4F72">
        <w:rPr>
          <w:rFonts w:ascii="Verdana" w:hAnsi="Verdana"/>
          <w:b/>
          <w:sz w:val="18"/>
          <w:szCs w:val="18"/>
        </w:rPr>
        <w:t>OUTUBRO</w:t>
      </w:r>
      <w:r>
        <w:rPr>
          <w:rFonts w:ascii="Verdana" w:hAnsi="Verdana"/>
          <w:b/>
          <w:sz w:val="18"/>
          <w:szCs w:val="18"/>
        </w:rPr>
        <w:t xml:space="preserve"> DE </w:t>
      </w:r>
      <w:r w:rsidRPr="00EF503D">
        <w:rPr>
          <w:rFonts w:ascii="Verdana" w:hAnsi="Verdana"/>
          <w:b/>
          <w:sz w:val="18"/>
          <w:szCs w:val="18"/>
        </w:rPr>
        <w:t>20</w:t>
      </w:r>
      <w:r>
        <w:rPr>
          <w:rFonts w:ascii="Verdana" w:hAnsi="Verdana"/>
          <w:b/>
          <w:sz w:val="18"/>
          <w:szCs w:val="18"/>
        </w:rPr>
        <w:t>23</w:t>
      </w:r>
    </w:p>
    <w:p w:rsidR="005B4F72" w:rsidRDefault="005B4F72" w:rsidP="001D3419">
      <w:pPr>
        <w:tabs>
          <w:tab w:val="left" w:pos="7655"/>
        </w:tabs>
        <w:outlineLvl w:val="0"/>
        <w:rPr>
          <w:rFonts w:ascii="Verdana" w:hAnsi="Verdana"/>
          <w:b/>
          <w:sz w:val="18"/>
          <w:szCs w:val="18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4"/>
        <w:gridCol w:w="1638"/>
        <w:gridCol w:w="6378"/>
      </w:tblGrid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AGUA CLARA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28.312.484-9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BARATAO MADEIRAS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28.480.250-6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JHENIFFER GOMES DO NASCIMENTO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28.468.628-0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JMR TRUCK CENTER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ANASTACIO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28.406.385-1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MINERADORA RECANTO DA BARRA LTDA - EPP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AQUIDAUANA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28.485.946-0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CAROLINA DE SOUZA HOEWELL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28.466.085-0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PANTA ALIMENTOS SA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28.425.221-2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PAULO RICARDO PEREIRA CHEDID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28.480.188-7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TIAGO GRANCE INOCENCIO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BANDEIRANTES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28.331.700-0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AMERICA EXPRESS TRANSPORTES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BRASILANDIA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28.403.760-5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REGINA TURISMO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CAMAPUA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28.438.005-9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GEORDANE DE PAULA MORAES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CAMPO GRANDE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28.435.661-1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2M COMERCIO DE MOVEIS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28.477.923-7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2W BEER CONVENIENCIA E MERCEARIA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28.471.514-0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ABRE FARMA COMERCIO DE MEDICAMENTOS E PERFUMARIA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28.447.393-6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ABRE FARMA COMERCIO DE MEDICAMENTOS E PERFUMARIA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28.438.340-6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AGROMARCO REPRESENTACAO E COMERCIO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28.454.623-2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AGUA DOCE PERFURACAO DE POCOS ARTESIANOS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28.446.096-6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ALESSANDRA DA SILVA RIBEIRO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28.429.739-9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ANA CLAUDIA VIEIRA SILVEIRA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28.361.024-7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AR ULTILIDADES E TRANSPORTES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28.473.522-1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ARARIPE COMERCIO E SERVICOS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28.445.710-8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BALAO MAGICO MODA INFANTIL, BEBE E ENXOVAL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28.462.942-1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BALU COMIDA DE BOTECO E ASSADOS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28.457.597-6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BGS CONSTRUTORA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28.480.836-9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BIANCA FRANCA DE MEDEIROS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28.472.829-2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BIER TIME RESTAURANTE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28.376.959-9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BULICHO CONVENIENCIA LTDA -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28.341.006-0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C. R. MALAQUIAS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28.435.935-1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CAPAS CLASSE A COMERCIO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28.472.182-4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CASA REAL CONVENIENCIA E DISTRIBUIDORA DE BEBIDAS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28.407.113-7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CENTRO DE AUDICAO -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28.460.439-9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CONCREFER ARTEFATOS DE CONCRETO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28.437.802-0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CRUCIAL MUNCK TRANSPORTES E SERVICOS 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28.443.084-6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CRUSTELES COMERCIO DE DOCES E SALGADOS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28.454.898-7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D W LAGASSE JUNIOR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28.409.617-2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DIEGO SANTOS FROIS DA SILVA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lastRenderedPageBreak/>
              <w:t>37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28.453.618-0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DISTRIBUIDORA ROSA DE SARON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28.416.624-3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DR LOCAÇÕES E SERVIÇOS EIRELI -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28.454.706-9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DUTRA E MENONCIN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28.471.411-9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ECHOPE CAMPO GRANDE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28.468.222-5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ECO ENERGY MS ENERGIA SOLAR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28.273.942-4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ELETROLINE CONSTR E SERV TECNICOS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28.263.914-4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ENGELF CONSTRUTORA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28.409.961-9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FARMACIA DIPROFARMA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28.454.685-2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FILIPE CAVARSAN DA SILVA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28.439.518-8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FIXIN COMERCIAL E REPRESENTACAO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28.459.235-8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FIXIN COMERCIAL E REPRESENTACAO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28.306.940-6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GENTIL PEREIRA &amp; CIA LTDA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28.395.236-9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GUSTAVO NOBREGA CORDEIRO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28.381.960-0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ILSON MOROCKOSKI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28.476.740-9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ILUXE COMERCIO DE CELULARES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28.337.163-3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INFORTECH INFORMATICA EIRELI EPP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28.339.097-2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 C FERREIRA - REFRIGERACAO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28.439.438-6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J. H. P. DE MIRANDA CONFECCOES</w:t>
            </w:r>
          </w:p>
        </w:tc>
      </w:tr>
      <w:tr w:rsidR="00FB10AF" w:rsidRPr="00BF631E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28.452.949-4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BF631E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  <w:r w:rsidRPr="00BF631E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 xml:space="preserve">JOAO </w:t>
            </w:r>
            <w:proofErr w:type="spellStart"/>
            <w:r w:rsidRPr="00BF631E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JOAO</w:t>
            </w:r>
            <w:proofErr w:type="spellEnd"/>
            <w:r w:rsidRPr="00BF631E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 xml:space="preserve"> TRUCK CENTER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28.403.345-6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LUCENA &amp; LANZARINI LTDA EPP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28.470.028-2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MARIA CHOCOLATE FOODS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28.431.678-4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MARILENE BALBUENA MALUFF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28.474.401-8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MARIO AUGUSTO CAMARGO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28.458.249-2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MAURICIO DA SILVA</w:t>
            </w:r>
          </w:p>
        </w:tc>
      </w:tr>
      <w:tr w:rsidR="00FB10AF" w:rsidRPr="00BF631E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28.415.902-6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BF631E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  <w:lang w:val="en-US"/>
              </w:rPr>
            </w:pPr>
            <w:r w:rsidRPr="00BF631E">
              <w:rPr>
                <w:rFonts w:ascii="Verdana" w:hAnsi="Verdana"/>
                <w:color w:val="000000"/>
                <w:sz w:val="18"/>
                <w:szCs w:val="18"/>
                <w:lang w:val="en-US"/>
              </w:rPr>
              <w:t>MAYRA S M GONCALVES - EPP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28.460.941-2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MC CONSTRUTORA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28.362.359-4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MG COMERCIO DE GAS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28.481.515-2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MIX FAGUNDES UTILIDADES PARA O LAR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28.450.991-4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MM COMERCIO DE ALIMENTOS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28.464.756-0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MODA BRAND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28.467.068-5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MOVE ELETRONICOS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28.453.244-4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MULTMIX REPRESENTACOES COMERCIAIS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28.466.673-4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NABOA SUPERMERCADOS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28.444.158-9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ODY RAMOS SCHIMITZ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28.386.582-2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OLIVEIRA E MARTINS COM DE BEBIDAS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28.414.449-5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PACHECO INDUSTRIA E CONFECCOES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28.433.600-9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PAULA ARTIGOS OTICOS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28.472.388-6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PEREIRA &amp; SOUZA ARTIGOS DO VESTUARIO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28.460.540-9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POWER SECO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28.397.572-5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PROGRESSO COM E PREST DE SERVICO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28.419.541-3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 C DA SILVA COMERCIO DE RAÇÕES E PRODUTOS VETERINARIOS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28.443.960-6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RCR COMERCIO DE EMBALAGENS E SERVICOS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28.479.550-0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RENATO SIRTO ALVES DA SILVA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28.478.019-7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ROHWEDDER &amp; CUNHA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28.320.447-8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ROLUX COMERCIO DE PRODUTOS OTICOS LTDA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lastRenderedPageBreak/>
              <w:t>82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28.485.472-7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RUDSON KAYQUE GONCAIVES CHELES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28.390.511-5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S&amp;S TEXTURAS E REVESTIMENTOS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28.297.886-0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SCCUTTA INFORMATICA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28.474.143-4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SEMAVITZ SERVICOS, LOCACAO E CONSTRUCAO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28.474.154-0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TSI SOLUCOES INTEGRADAS EM ENGENHARIA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28.402.896-7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UTI DO MICRO &amp; SOLUCOES EM TI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28.323.249-8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V R MONTEIRO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CORUMBA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28.357.318-0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AGUAS TELECOMUNICACOES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28.414.674-9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JANETE DIAS DE MOURA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28.408.144-2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JORGE LUIZ MAGALHÃES BRANDÃO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28.329.596-1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MARCELA MAGDA DE LIMA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28.440.309-1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MARIA ALAIDE FERNANDES FERREIRA DOS SANTOS 09273742858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DOURADOS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28.457.881-9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AUTO CENTER CASA DO AMORTECEDOR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28.470.189-0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CARVALHO &amp; ALENCAR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28.447.870-9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HANI CONSTRUCOES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28.416.502-6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JOSE ROBERTO M. DE QUEIROZ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28.471.738-0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JR GAS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28.433.784-6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MARCELO L DE ALMEIDA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28.415.842-9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MARCIEL RIBEIRO QUINTAS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28.447.208-5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MARIA K. DA SILVA LIMA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28.447.036-8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MATHEUS &amp; MATHEUS TRANSPORTES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28.439.050-0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MAYZA LUZIA MENDES KOVACS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28.459.028-2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P.V.A VIDROS E ALUMINIOS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28.453.775-6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STAR LED MATERIAIS ELETRICOS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FATIMA DO SUL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28.423.630-6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PAULO C GOMES ME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JARDIM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28.454.070-6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CLEITON V BOTTCHER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MIRANDA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28.484.193-5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CONVENIENCIA E TABACARIA DA PRACA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28.473.612-0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MIRANDA TRUCK CENTER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MUNDO NOVO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28.454.336-5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PILAR DISTRIBUICAO, IMPORTACAO E EXPORTACAO 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RIO BRILHANTE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28.424.188-1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VALE URUCUM INDUSTRIA E COMERCIO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SEM MUNICIPIO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28.290.447-6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AGUAS LEBRINHA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28.419.502-2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ALVORADA HOTEL CG LTDA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28.427.173-0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BARBARA DE MORAES KUHN EIRELI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28.398.727-8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CRIAR GRAFICA E EDITORA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28.435.872-0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E. M. DE MORAES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28.396.508-8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ICORP INTELIGENCIA CORPORATIVA E SOLUCOES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28.379.027-0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JCT TRANSPORTADORA LTDA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28.413.453-8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RB COMERCIO DE TINTAS LTDA ME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28.491.422-3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SYNAPCOM COMERCIO ELETRONICO LTDA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TRES LAGOAS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28.355.833-4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CELIA CARDOSO FERNANDES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28.460.270-1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JOAO OTAVIO COLLI</w:t>
            </w:r>
          </w:p>
        </w:tc>
      </w:tr>
      <w:tr w:rsidR="00FB10AF" w:rsidRPr="00FB10AF" w:rsidTr="00FB10AF">
        <w:trPr>
          <w:trHeight w:val="315"/>
        </w:trPr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28.452.952-4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10AF" w:rsidRPr="00FB10AF" w:rsidRDefault="00FB10AF" w:rsidP="00FB10AF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color w:val="000000"/>
                <w:sz w:val="18"/>
                <w:szCs w:val="18"/>
              </w:rPr>
              <w:t>R L B DA SILVA EIRELI</w:t>
            </w:r>
          </w:p>
        </w:tc>
      </w:tr>
      <w:tr w:rsidR="00FB10AF" w:rsidRPr="00FB10AF" w:rsidTr="00FB10AF">
        <w:trPr>
          <w:trHeight w:val="315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B10AF" w:rsidRPr="00FB10AF" w:rsidRDefault="00FB10AF" w:rsidP="00FB10AF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FB10AF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FB10AF" w:rsidRDefault="00FB10AF" w:rsidP="001D3419">
      <w:pPr>
        <w:tabs>
          <w:tab w:val="left" w:pos="7655"/>
        </w:tabs>
        <w:outlineLvl w:val="0"/>
        <w:rPr>
          <w:rFonts w:ascii="Verdana" w:hAnsi="Verdana"/>
          <w:b/>
          <w:sz w:val="18"/>
          <w:szCs w:val="18"/>
        </w:rPr>
      </w:pPr>
    </w:p>
    <w:sectPr w:rsidR="00FB10AF" w:rsidSect="00D73A5C">
      <w:pgSz w:w="11906" w:h="16838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419"/>
    <w:rsid w:val="00031C52"/>
    <w:rsid w:val="001D3419"/>
    <w:rsid w:val="001E572E"/>
    <w:rsid w:val="00364435"/>
    <w:rsid w:val="003B1D5E"/>
    <w:rsid w:val="003C087C"/>
    <w:rsid w:val="005B1BFE"/>
    <w:rsid w:val="005B4F72"/>
    <w:rsid w:val="005E5450"/>
    <w:rsid w:val="00703152"/>
    <w:rsid w:val="00A010EB"/>
    <w:rsid w:val="00BC4FB5"/>
    <w:rsid w:val="00BF631E"/>
    <w:rsid w:val="00D35271"/>
    <w:rsid w:val="00D73A5C"/>
    <w:rsid w:val="00F11D20"/>
    <w:rsid w:val="00F63E18"/>
    <w:rsid w:val="00FB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B56F2"/>
  <w15:chartTrackingRefBased/>
  <w15:docId w15:val="{532CE93C-FB47-496F-8435-827AC3051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4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3419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1D3419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D3419"/>
    <w:rPr>
      <w:color w:val="954F72"/>
      <w:u w:val="single"/>
    </w:rPr>
  </w:style>
  <w:style w:type="paragraph" w:customStyle="1" w:styleId="msonormal0">
    <w:name w:val="msonormal"/>
    <w:basedOn w:val="Normal"/>
    <w:rsid w:val="001D341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D3419"/>
    <w:pPr>
      <w:spacing w:before="100" w:beforeAutospacing="1" w:after="100" w:afterAutospacing="1"/>
      <w:jc w:val="center"/>
    </w:pPr>
    <w:rPr>
      <w:rFonts w:ascii="Verdana" w:hAnsi="Verdana"/>
      <w:sz w:val="18"/>
      <w:szCs w:val="18"/>
    </w:rPr>
  </w:style>
  <w:style w:type="paragraph" w:customStyle="1" w:styleId="xl66">
    <w:name w:val="xl66"/>
    <w:basedOn w:val="Normal"/>
    <w:rsid w:val="001D3419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xl67">
    <w:name w:val="xl67"/>
    <w:basedOn w:val="Normal"/>
    <w:rsid w:val="001D3419"/>
    <w:pPr>
      <w:spacing w:before="100" w:beforeAutospacing="1" w:after="100" w:afterAutospacing="1"/>
      <w:jc w:val="center"/>
    </w:pPr>
    <w:rPr>
      <w:rFonts w:ascii="Verdana" w:hAnsi="Verdana"/>
      <w:sz w:val="18"/>
      <w:szCs w:val="18"/>
    </w:rPr>
  </w:style>
  <w:style w:type="paragraph" w:customStyle="1" w:styleId="xl68">
    <w:name w:val="xl68"/>
    <w:basedOn w:val="Normal"/>
    <w:rsid w:val="001D3419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elacomgrade">
    <w:name w:val="Table Grid"/>
    <w:basedOn w:val="Tabelanormal"/>
    <w:uiPriority w:val="39"/>
    <w:rsid w:val="00A01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1">
    <w:name w:val="Sem lista1"/>
    <w:next w:val="Semlista"/>
    <w:uiPriority w:val="99"/>
    <w:semiHidden/>
    <w:unhideWhenUsed/>
    <w:rsid w:val="00364435"/>
  </w:style>
  <w:style w:type="paragraph" w:customStyle="1" w:styleId="xl63">
    <w:name w:val="xl63"/>
    <w:basedOn w:val="Normal"/>
    <w:rsid w:val="00364435"/>
    <w:pPr>
      <w:spacing w:before="100" w:beforeAutospacing="1" w:after="100" w:afterAutospacing="1"/>
      <w:jc w:val="center"/>
    </w:pPr>
    <w:rPr>
      <w:rFonts w:ascii="Verdana" w:hAnsi="Verdana"/>
      <w:sz w:val="18"/>
      <w:szCs w:val="18"/>
    </w:rPr>
  </w:style>
  <w:style w:type="paragraph" w:customStyle="1" w:styleId="xl64">
    <w:name w:val="xl64"/>
    <w:basedOn w:val="Normal"/>
    <w:rsid w:val="00364435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0315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315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acpdappls.net.ms.gov.br/appls/legislacao/serc/legato.nsf/34248fea4d6a6d2a04256b210079ce20/c88388b90ebf49b3042580990047b345?OpenDocumen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acpdappls.net.ms.gov.br/appls/legislacao/serc/legato.nsf/fd8600de8a55c7fc04256b210079ce25/2c7b46a9dcf082680425809900461b99?OpenDocumen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acpdappls.net.ms.gov.br/appls/legislacao/serc/legato.nsf/fd8600de8a55c7fc04256b210079ce25/e13d191a6d53ac3904256adb00747fcb?OpenDocumen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aacpdappls.net.ms.gov.br/appls/legislacao/serc/legato.nsf/34248fea4d6a6d2a04256b210079ce20/c88388b90ebf49b3042580990047b345?OpenDocument" TargetMode="External"/><Relationship Id="rId9" Type="http://schemas.openxmlformats.org/officeDocument/2006/relationships/hyperlink" Target="http://aacpdappls.net.ms.gov.br/appls/legislacao/serc/legato.nsf/7a2675fdf26e910204256b1f005348a7/d3cc39d3a6aeeda803256cc20066f1fb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1265</Words>
  <Characters>6834</Characters>
  <Application>Microsoft Office Word</Application>
  <DocSecurity>4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Enegisa</Company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Suporte</dc:creator>
  <cp:keywords/>
  <dc:description/>
  <cp:lastModifiedBy>Giovani Antonioli</cp:lastModifiedBy>
  <cp:revision>2</cp:revision>
  <cp:lastPrinted>2023-08-01T13:58:00Z</cp:lastPrinted>
  <dcterms:created xsi:type="dcterms:W3CDTF">2023-10-25T12:06:00Z</dcterms:created>
  <dcterms:modified xsi:type="dcterms:W3CDTF">2023-10-25T12:06:00Z</dcterms:modified>
</cp:coreProperties>
</file>