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1348C" w14:textId="32C489B7" w:rsidR="009E7438" w:rsidRPr="00CF56EC" w:rsidRDefault="009E7438" w:rsidP="00732408">
      <w:pPr>
        <w:autoSpaceDE w:val="0"/>
        <w:autoSpaceDN w:val="0"/>
        <w:adjustRightInd w:val="0"/>
        <w:rPr>
          <w:rFonts w:ascii="Verdana" w:hAnsi="Verdana"/>
          <w:lang w:eastAsia="en-US"/>
        </w:rPr>
      </w:pPr>
      <w:r w:rsidRPr="00CF56EC">
        <w:rPr>
          <w:rFonts w:ascii="Verdana" w:hAnsi="Verdana"/>
          <w:bCs/>
          <w:lang w:eastAsia="en-US"/>
        </w:rPr>
        <w:t>DECRETO N</w:t>
      </w:r>
      <w:r w:rsidRPr="00CF56EC">
        <w:rPr>
          <w:rFonts w:ascii="Verdana" w:hAnsi="Verdana"/>
          <w:bCs/>
          <w:strike/>
          <w:lang w:eastAsia="en-US"/>
        </w:rPr>
        <w:t>º</w:t>
      </w:r>
      <w:r w:rsidRPr="00CF56EC">
        <w:rPr>
          <w:rFonts w:ascii="Verdana" w:hAnsi="Verdana"/>
          <w:bCs/>
          <w:lang w:eastAsia="en-US"/>
        </w:rPr>
        <w:t xml:space="preserve"> </w:t>
      </w:r>
      <w:r w:rsidR="00702310">
        <w:rPr>
          <w:rFonts w:ascii="Verdana" w:hAnsi="Verdana"/>
          <w:bCs/>
          <w:lang w:eastAsia="en-US"/>
        </w:rPr>
        <w:t>16.495, DE 3 DE SETEMBRO DE 2024.</w:t>
      </w:r>
    </w:p>
    <w:p w14:paraId="4EE98034" w14:textId="77777777" w:rsidR="009E7438" w:rsidRPr="00CF56EC" w:rsidRDefault="009E7438" w:rsidP="00732408">
      <w:pPr>
        <w:jc w:val="both"/>
        <w:rPr>
          <w:rFonts w:ascii="Verdana" w:hAnsi="Verdana"/>
        </w:rPr>
      </w:pPr>
    </w:p>
    <w:p w14:paraId="6EE81E36" w14:textId="547724B0" w:rsidR="009E7438" w:rsidRPr="00CF56EC" w:rsidRDefault="00A001BD" w:rsidP="00702310">
      <w:pPr>
        <w:ind w:left="3402"/>
        <w:jc w:val="both"/>
        <w:rPr>
          <w:rFonts w:ascii="Verdana" w:hAnsi="Verdana"/>
          <w:i/>
        </w:rPr>
      </w:pPr>
      <w:r w:rsidRPr="00CF56EC">
        <w:rPr>
          <w:rFonts w:ascii="Verdana" w:hAnsi="Verdana"/>
          <w:i/>
        </w:rPr>
        <w:t xml:space="preserve">Dispõe sobre o </w:t>
      </w:r>
      <w:r w:rsidR="009E7438" w:rsidRPr="00CF56EC">
        <w:rPr>
          <w:rFonts w:ascii="Verdana" w:hAnsi="Verdana"/>
          <w:i/>
        </w:rPr>
        <w:t xml:space="preserve">Imposto sobre a Transmissão </w:t>
      </w:r>
      <w:r w:rsidR="00387C8F" w:rsidRPr="00CF56EC">
        <w:rPr>
          <w:rFonts w:ascii="Verdana" w:hAnsi="Verdana"/>
          <w:i/>
        </w:rPr>
        <w:t>“</w:t>
      </w:r>
      <w:r w:rsidR="009E7438" w:rsidRPr="00CF56EC">
        <w:rPr>
          <w:rFonts w:ascii="Verdana" w:hAnsi="Verdana"/>
          <w:i/>
        </w:rPr>
        <w:t>Causa Mortis</w:t>
      </w:r>
      <w:r w:rsidR="00387C8F" w:rsidRPr="00CF56EC">
        <w:rPr>
          <w:rFonts w:ascii="Verdana" w:hAnsi="Verdana"/>
          <w:i/>
        </w:rPr>
        <w:t>”</w:t>
      </w:r>
      <w:r w:rsidR="009E7438" w:rsidRPr="00CF56EC">
        <w:rPr>
          <w:rFonts w:ascii="Verdana" w:hAnsi="Verdana"/>
          <w:i/>
        </w:rPr>
        <w:t xml:space="preserve"> e Doação de quaisquer bens ou direitos </w:t>
      </w:r>
      <w:r w:rsidR="0009336E" w:rsidRPr="00CF56EC">
        <w:rPr>
          <w:rFonts w:ascii="Verdana" w:hAnsi="Verdana"/>
          <w:i/>
        </w:rPr>
        <w:t>(</w:t>
      </w:r>
      <w:r w:rsidR="009E7438" w:rsidRPr="00CF56EC">
        <w:rPr>
          <w:rFonts w:ascii="Verdana" w:hAnsi="Verdana"/>
          <w:i/>
        </w:rPr>
        <w:t>ITCD</w:t>
      </w:r>
      <w:r w:rsidR="0009336E" w:rsidRPr="00CF56EC">
        <w:rPr>
          <w:rFonts w:ascii="Verdana" w:hAnsi="Verdana"/>
          <w:i/>
        </w:rPr>
        <w:t>), e dá outras providências</w:t>
      </w:r>
      <w:r w:rsidR="009E7438" w:rsidRPr="00CF56EC">
        <w:rPr>
          <w:rFonts w:ascii="Verdana" w:hAnsi="Verdana"/>
          <w:i/>
        </w:rPr>
        <w:t>.</w:t>
      </w:r>
    </w:p>
    <w:p w14:paraId="59DBEDDC" w14:textId="77777777" w:rsidR="009E7438" w:rsidRPr="00CF56EC" w:rsidRDefault="009E7438" w:rsidP="002B367A">
      <w:pPr>
        <w:ind w:firstLine="1418"/>
        <w:jc w:val="both"/>
        <w:rPr>
          <w:rFonts w:ascii="Verdana" w:hAnsi="Verdana"/>
        </w:rPr>
      </w:pPr>
    </w:p>
    <w:p w14:paraId="30D8AE93" w14:textId="0062E88F" w:rsidR="00702310" w:rsidRDefault="00702310" w:rsidP="0070231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djustRightInd w:val="0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Publicado no DOE nº 11.603, de 4 de setembro de 2024.</w:t>
      </w:r>
    </w:p>
    <w:p w14:paraId="520EE76A" w14:textId="77777777" w:rsidR="00702310" w:rsidRDefault="00702310" w:rsidP="002B367A">
      <w:pPr>
        <w:ind w:firstLine="1418"/>
        <w:jc w:val="both"/>
        <w:rPr>
          <w:rFonts w:ascii="Verdana" w:hAnsi="Verdana"/>
        </w:rPr>
      </w:pPr>
    </w:p>
    <w:p w14:paraId="6540EEA8" w14:textId="40A184A2" w:rsidR="009E7438" w:rsidRPr="00CF56EC" w:rsidRDefault="009E7438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O GOVERNADOR DO ESTADO DE MATO GROSSO DO SUL, no </w:t>
      </w:r>
      <w:r w:rsidR="002F0A1E" w:rsidRPr="00CF56EC">
        <w:rPr>
          <w:rFonts w:ascii="Verdana" w:hAnsi="Verdana"/>
        </w:rPr>
        <w:t>exercício da</w:t>
      </w:r>
      <w:r w:rsidRPr="00CF56EC">
        <w:rPr>
          <w:rFonts w:ascii="Verdana" w:hAnsi="Verdana"/>
        </w:rPr>
        <w:t xml:space="preserve"> competência que lhe defere o art. 89, </w:t>
      </w:r>
      <w:r w:rsidR="002F0A1E" w:rsidRPr="00CF56EC">
        <w:rPr>
          <w:rFonts w:ascii="Verdana" w:hAnsi="Verdana"/>
        </w:rPr>
        <w:t xml:space="preserve">inciso </w:t>
      </w:r>
      <w:r w:rsidRPr="00CF56EC">
        <w:rPr>
          <w:rFonts w:ascii="Verdana" w:hAnsi="Verdana"/>
        </w:rPr>
        <w:t>VII, da Constituição Estadual</w:t>
      </w:r>
      <w:r w:rsidR="002F0A1E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e </w:t>
      </w:r>
      <w:r w:rsidR="00FA754F" w:rsidRPr="00CF56EC">
        <w:rPr>
          <w:rFonts w:ascii="Verdana" w:hAnsi="Verdana"/>
        </w:rPr>
        <w:t>tendo em vista</w:t>
      </w:r>
      <w:r w:rsidRPr="00CF56EC">
        <w:rPr>
          <w:rFonts w:ascii="Verdana" w:hAnsi="Verdana"/>
        </w:rPr>
        <w:t xml:space="preserve"> o disposto no</w:t>
      </w:r>
      <w:r w:rsidR="004154B5" w:rsidRPr="00CF56EC">
        <w:rPr>
          <w:rFonts w:ascii="Verdana" w:hAnsi="Verdana"/>
        </w:rPr>
        <w:t>s</w:t>
      </w:r>
      <w:r w:rsidRPr="00CF56EC">
        <w:rPr>
          <w:rFonts w:ascii="Verdana" w:hAnsi="Verdana"/>
        </w:rPr>
        <w:t xml:space="preserve"> art</w:t>
      </w:r>
      <w:r w:rsidR="004154B5" w:rsidRPr="00CF56EC">
        <w:rPr>
          <w:rFonts w:ascii="Verdana" w:hAnsi="Verdana"/>
        </w:rPr>
        <w:t>s</w:t>
      </w:r>
      <w:r w:rsidRPr="00CF56EC">
        <w:rPr>
          <w:rFonts w:ascii="Verdana" w:hAnsi="Verdana"/>
        </w:rPr>
        <w:t>. 133</w:t>
      </w:r>
      <w:r w:rsidR="00A128DD" w:rsidRPr="00CF56EC">
        <w:rPr>
          <w:rFonts w:ascii="Verdana" w:hAnsi="Verdana"/>
        </w:rPr>
        <w:t xml:space="preserve"> e</w:t>
      </w:r>
      <w:r w:rsidR="00BF4B1C" w:rsidRPr="00CF56EC">
        <w:rPr>
          <w:rFonts w:ascii="Verdana" w:hAnsi="Verdana"/>
        </w:rPr>
        <w:t xml:space="preserve"> 314 </w:t>
      </w:r>
      <w:r w:rsidRPr="00CF56EC">
        <w:rPr>
          <w:rFonts w:ascii="Verdana" w:hAnsi="Verdana"/>
        </w:rPr>
        <w:t xml:space="preserve">da </w:t>
      </w:r>
      <w:hyperlink r:id="rId8" w:history="1">
        <w:r w:rsidRPr="00702310">
          <w:rPr>
            <w:rStyle w:val="Hyperlink"/>
            <w:rFonts w:ascii="Verdana" w:hAnsi="Verdana"/>
          </w:rPr>
          <w:t>Lei n</w:t>
        </w:r>
        <w:r w:rsidR="000D4E83" w:rsidRPr="00702310">
          <w:rPr>
            <w:rStyle w:val="Hyperlink"/>
            <w:rFonts w:ascii="Verdana" w:hAnsi="Verdana"/>
            <w:strike/>
          </w:rPr>
          <w:t>º</w:t>
        </w:r>
        <w:r w:rsidRPr="00702310">
          <w:rPr>
            <w:rStyle w:val="Hyperlink"/>
            <w:rFonts w:ascii="Verdana" w:hAnsi="Verdana"/>
          </w:rPr>
          <w:t xml:space="preserve"> 1.810, de 22 de dezembro de 1997</w:t>
        </w:r>
      </w:hyperlink>
      <w:r w:rsidRPr="00CF56EC">
        <w:rPr>
          <w:rFonts w:ascii="Verdana" w:hAnsi="Verdana"/>
        </w:rPr>
        <w:t>,</w:t>
      </w:r>
    </w:p>
    <w:p w14:paraId="071085CA" w14:textId="77777777" w:rsidR="009E7438" w:rsidRPr="00CF56EC" w:rsidRDefault="009E7438" w:rsidP="002B367A">
      <w:pPr>
        <w:ind w:firstLine="1418"/>
        <w:jc w:val="both"/>
        <w:rPr>
          <w:rFonts w:ascii="Verdana" w:hAnsi="Verdana"/>
        </w:rPr>
      </w:pPr>
    </w:p>
    <w:p w14:paraId="1FE9594C" w14:textId="77777777" w:rsidR="009E7438" w:rsidRPr="00CF56EC" w:rsidRDefault="009E7438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D E C R E T A:</w:t>
      </w:r>
    </w:p>
    <w:p w14:paraId="68F36C0D" w14:textId="77777777" w:rsidR="00387C8F" w:rsidRPr="00CF56EC" w:rsidRDefault="00387C8F" w:rsidP="00732408">
      <w:pPr>
        <w:pStyle w:val="Padro"/>
        <w:tabs>
          <w:tab w:val="left" w:pos="567"/>
        </w:tabs>
        <w:spacing w:before="0"/>
        <w:ind w:firstLine="0"/>
        <w:jc w:val="center"/>
        <w:rPr>
          <w:rFonts w:ascii="Verdana" w:hAnsi="Verdana"/>
          <w:shd w:val="clear" w:color="auto" w:fill="FFFFFF"/>
        </w:rPr>
      </w:pPr>
    </w:p>
    <w:p w14:paraId="38A75638" w14:textId="2BF173C7" w:rsidR="00FB29ED" w:rsidRPr="00CF56EC" w:rsidRDefault="00A001BD" w:rsidP="00732408">
      <w:pPr>
        <w:pStyle w:val="Padro"/>
        <w:tabs>
          <w:tab w:val="left" w:pos="567"/>
        </w:tabs>
        <w:spacing w:before="0"/>
        <w:ind w:firstLine="0"/>
        <w:jc w:val="center"/>
        <w:rPr>
          <w:rFonts w:ascii="Verdana" w:hAnsi="Verdana"/>
          <w:shd w:val="clear" w:color="auto" w:fill="FFFFFF"/>
        </w:rPr>
      </w:pPr>
      <w:r w:rsidRPr="00CF56EC">
        <w:rPr>
          <w:rFonts w:ascii="Verdana" w:hAnsi="Verdana"/>
          <w:shd w:val="clear" w:color="auto" w:fill="FFFFFF"/>
        </w:rPr>
        <w:t>CAPÍTULO I</w:t>
      </w:r>
    </w:p>
    <w:p w14:paraId="1ABF6E12" w14:textId="5577FCE0" w:rsidR="00A001BD" w:rsidRPr="00CF56EC" w:rsidRDefault="00A001BD" w:rsidP="00732408">
      <w:pPr>
        <w:pStyle w:val="Padro"/>
        <w:tabs>
          <w:tab w:val="left" w:pos="567"/>
        </w:tabs>
        <w:spacing w:before="0"/>
        <w:ind w:firstLine="0"/>
        <w:jc w:val="center"/>
        <w:rPr>
          <w:rFonts w:ascii="Verdana" w:hAnsi="Verdana"/>
          <w:shd w:val="clear" w:color="auto" w:fill="FFFFFF"/>
        </w:rPr>
      </w:pPr>
      <w:r w:rsidRPr="00CF56EC">
        <w:rPr>
          <w:rFonts w:ascii="Verdana" w:hAnsi="Verdana"/>
          <w:shd w:val="clear" w:color="auto" w:fill="FFFFFF"/>
        </w:rPr>
        <w:t>DISPOSIÇÕES PRELIMINARES</w:t>
      </w:r>
    </w:p>
    <w:p w14:paraId="2615F99D" w14:textId="01DCD48B" w:rsidR="00A001BD" w:rsidRPr="00CF56EC" w:rsidRDefault="00A001BD" w:rsidP="00732408">
      <w:pPr>
        <w:pStyle w:val="Padro"/>
        <w:tabs>
          <w:tab w:val="left" w:pos="567"/>
        </w:tabs>
        <w:spacing w:before="0"/>
        <w:ind w:firstLine="0"/>
        <w:jc w:val="center"/>
        <w:rPr>
          <w:rFonts w:ascii="Verdana" w:hAnsi="Verdana"/>
        </w:rPr>
      </w:pPr>
    </w:p>
    <w:p w14:paraId="0D258692" w14:textId="22940271" w:rsidR="00A001BD" w:rsidRPr="00CF56EC" w:rsidRDefault="00A001B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Art. 1º Este Decreto dispõe sobre os seguintes procedimentos relacionados ao Imposto sobre a Transmissão </w:t>
      </w:r>
      <w:r w:rsidR="00387C8F" w:rsidRPr="00CF56EC">
        <w:rPr>
          <w:rFonts w:ascii="Verdana" w:hAnsi="Verdana"/>
          <w:bCs/>
        </w:rPr>
        <w:t>“</w:t>
      </w:r>
      <w:r w:rsidRPr="00CF56EC">
        <w:rPr>
          <w:rFonts w:ascii="Verdana" w:hAnsi="Verdana"/>
          <w:bCs/>
        </w:rPr>
        <w:t>Causa Mortis</w:t>
      </w:r>
      <w:r w:rsidR="00387C8F" w:rsidRPr="00CF56EC">
        <w:rPr>
          <w:rFonts w:ascii="Verdana" w:hAnsi="Verdana"/>
          <w:bCs/>
        </w:rPr>
        <w:t>”</w:t>
      </w:r>
      <w:r w:rsidRPr="00CF56EC">
        <w:rPr>
          <w:rFonts w:ascii="Verdana" w:hAnsi="Verdana"/>
          <w:bCs/>
        </w:rPr>
        <w:t xml:space="preserve"> e Doação de quaisquer bens ou direitos (ITCD), previsto nos arts. 121 </w:t>
      </w:r>
      <w:r w:rsidR="002F0A1E" w:rsidRPr="00CF56EC">
        <w:rPr>
          <w:rFonts w:ascii="Verdana" w:hAnsi="Verdana"/>
          <w:bCs/>
        </w:rPr>
        <w:t xml:space="preserve">a 143 </w:t>
      </w:r>
      <w:r w:rsidRPr="00CF56EC">
        <w:rPr>
          <w:rFonts w:ascii="Verdana" w:hAnsi="Verdana"/>
          <w:bCs/>
        </w:rPr>
        <w:t xml:space="preserve">da </w:t>
      </w:r>
      <w:hyperlink r:id="rId9" w:history="1">
        <w:r w:rsidRPr="00702310">
          <w:rPr>
            <w:rStyle w:val="Hyperlink"/>
            <w:rFonts w:ascii="Verdana" w:hAnsi="Verdana"/>
            <w:bCs/>
          </w:rPr>
          <w:t>Lei n</w:t>
        </w:r>
        <w:r w:rsidRPr="00702310">
          <w:rPr>
            <w:rStyle w:val="Hyperlink"/>
            <w:rFonts w:ascii="Verdana" w:hAnsi="Verdana"/>
            <w:bCs/>
            <w:strike/>
          </w:rPr>
          <w:t>º</w:t>
        </w:r>
        <w:r w:rsidRPr="00702310">
          <w:rPr>
            <w:rStyle w:val="Hyperlink"/>
            <w:rFonts w:ascii="Verdana" w:hAnsi="Verdana"/>
            <w:bCs/>
          </w:rPr>
          <w:t xml:space="preserve"> 1.810, de 22 de dezembro de 1997</w:t>
        </w:r>
      </w:hyperlink>
      <w:r w:rsidRPr="00CF56EC">
        <w:rPr>
          <w:rFonts w:ascii="Verdana" w:hAnsi="Verdana"/>
          <w:bCs/>
        </w:rPr>
        <w:t>:</w:t>
      </w:r>
    </w:p>
    <w:p w14:paraId="6C315E31" w14:textId="77777777" w:rsidR="00A001BD" w:rsidRPr="00CF56EC" w:rsidRDefault="00A001B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D18A167" w14:textId="4F033B3E" w:rsidR="008549EA" w:rsidRPr="00CF56EC" w:rsidRDefault="00843939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I -</w:t>
      </w:r>
      <w:r w:rsidR="00FE154D" w:rsidRPr="00CF56EC">
        <w:rPr>
          <w:rFonts w:ascii="Verdana" w:hAnsi="Verdana"/>
          <w:bCs/>
        </w:rPr>
        <w:t xml:space="preserve"> </w:t>
      </w:r>
      <w:proofErr w:type="gramStart"/>
      <w:r w:rsidR="008549EA" w:rsidRPr="00CF56EC">
        <w:rPr>
          <w:rFonts w:ascii="Verdana" w:hAnsi="Verdana"/>
          <w:bCs/>
        </w:rPr>
        <w:t>apuração e preenchimento</w:t>
      </w:r>
      <w:proofErr w:type="gramEnd"/>
      <w:r w:rsidR="008549EA" w:rsidRPr="00CF56EC">
        <w:rPr>
          <w:rFonts w:ascii="Verdana" w:hAnsi="Verdana"/>
          <w:bCs/>
        </w:rPr>
        <w:t xml:space="preserve"> da Declaração </w:t>
      </w:r>
      <w:r w:rsidR="004039F4" w:rsidRPr="00CF56EC">
        <w:rPr>
          <w:rFonts w:ascii="Verdana" w:hAnsi="Verdana"/>
          <w:bCs/>
        </w:rPr>
        <w:t xml:space="preserve">de </w:t>
      </w:r>
      <w:r w:rsidR="008549EA" w:rsidRPr="00CF56EC">
        <w:rPr>
          <w:rFonts w:ascii="Verdana" w:hAnsi="Verdana"/>
          <w:bCs/>
        </w:rPr>
        <w:t>ITCD</w:t>
      </w:r>
      <w:r w:rsidR="005F2362" w:rsidRPr="00CF56EC">
        <w:rPr>
          <w:rFonts w:ascii="Verdana" w:hAnsi="Verdana"/>
          <w:bCs/>
        </w:rPr>
        <w:t xml:space="preserve"> (DIT)</w:t>
      </w:r>
      <w:r w:rsidR="008549EA" w:rsidRPr="00CF56EC">
        <w:rPr>
          <w:rFonts w:ascii="Verdana" w:hAnsi="Verdana"/>
          <w:bCs/>
        </w:rPr>
        <w:t>;</w:t>
      </w:r>
    </w:p>
    <w:p w14:paraId="63E577BD" w14:textId="77777777" w:rsidR="008549EA" w:rsidRPr="00CF56EC" w:rsidRDefault="008549E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C898D43" w14:textId="2B7E952B" w:rsidR="001E2EF7" w:rsidRPr="00CF56EC" w:rsidRDefault="001E2EF7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II </w:t>
      </w:r>
      <w:r w:rsidR="00843939" w:rsidRPr="00CF56EC">
        <w:rPr>
          <w:rFonts w:ascii="Verdana" w:hAnsi="Verdana"/>
          <w:bCs/>
        </w:rPr>
        <w:t>-</w:t>
      </w:r>
      <w:r w:rsidRPr="00CF56EC">
        <w:rPr>
          <w:rFonts w:ascii="Verdana" w:hAnsi="Verdana"/>
          <w:bCs/>
        </w:rPr>
        <w:t xml:space="preserve"> </w:t>
      </w:r>
      <w:proofErr w:type="gramStart"/>
      <w:r w:rsidR="005F2362" w:rsidRPr="00CF56EC">
        <w:rPr>
          <w:rFonts w:ascii="Verdana" w:hAnsi="Verdana"/>
          <w:bCs/>
        </w:rPr>
        <w:t>análise</w:t>
      </w:r>
      <w:proofErr w:type="gramEnd"/>
      <w:r w:rsidR="005F2362" w:rsidRPr="00CF56EC">
        <w:rPr>
          <w:rFonts w:ascii="Verdana" w:hAnsi="Verdana"/>
          <w:bCs/>
        </w:rPr>
        <w:t xml:space="preserve"> da DIT</w:t>
      </w:r>
      <w:r w:rsidRPr="00CF56EC">
        <w:rPr>
          <w:rFonts w:ascii="Verdana" w:hAnsi="Verdana"/>
          <w:bCs/>
        </w:rPr>
        <w:t>;</w:t>
      </w:r>
    </w:p>
    <w:p w14:paraId="322D656B" w14:textId="77777777" w:rsidR="00124204" w:rsidRPr="00CF56EC" w:rsidRDefault="0012420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76FCAE5" w14:textId="1246C8A6" w:rsidR="008675E3" w:rsidRPr="00CF56EC" w:rsidRDefault="008675E3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III </w:t>
      </w:r>
      <w:r w:rsidR="00843939" w:rsidRPr="00CF56EC">
        <w:rPr>
          <w:rFonts w:ascii="Verdana" w:hAnsi="Verdana"/>
          <w:bCs/>
        </w:rPr>
        <w:t>-</w:t>
      </w:r>
      <w:r w:rsidR="0086698F"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  <w:bCs/>
        </w:rPr>
        <w:t>avaliação</w:t>
      </w:r>
      <w:r w:rsidR="00BE30C4" w:rsidRPr="00CF56EC">
        <w:rPr>
          <w:rFonts w:ascii="Verdana" w:hAnsi="Verdana"/>
          <w:bCs/>
        </w:rPr>
        <w:t xml:space="preserve"> dos bens e direitos</w:t>
      </w:r>
      <w:r w:rsidRPr="00CF56EC">
        <w:rPr>
          <w:rFonts w:ascii="Verdana" w:hAnsi="Verdana"/>
          <w:bCs/>
        </w:rPr>
        <w:t>;</w:t>
      </w:r>
    </w:p>
    <w:p w14:paraId="408C4C57" w14:textId="77777777" w:rsidR="00124204" w:rsidRPr="00CF56EC" w:rsidRDefault="0012420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32D06645" w14:textId="745BA215" w:rsidR="00BE30C4" w:rsidRPr="00CF56EC" w:rsidRDefault="00BE30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IV </w:t>
      </w:r>
      <w:r w:rsidR="00843939" w:rsidRPr="00CF56EC">
        <w:rPr>
          <w:rFonts w:ascii="Verdana" w:hAnsi="Verdana"/>
          <w:bCs/>
        </w:rPr>
        <w:t>-</w:t>
      </w:r>
      <w:r w:rsidRPr="00CF56EC">
        <w:rPr>
          <w:rFonts w:ascii="Verdana" w:hAnsi="Verdana"/>
          <w:bCs/>
        </w:rPr>
        <w:t xml:space="preserve"> </w:t>
      </w:r>
      <w:proofErr w:type="gramStart"/>
      <w:r w:rsidRPr="00CF56EC">
        <w:rPr>
          <w:rFonts w:ascii="Verdana" w:hAnsi="Verdana"/>
          <w:bCs/>
        </w:rPr>
        <w:t>reclamação</w:t>
      </w:r>
      <w:proofErr w:type="gramEnd"/>
      <w:r w:rsidRPr="00CF56EC">
        <w:rPr>
          <w:rFonts w:ascii="Verdana" w:hAnsi="Verdana"/>
          <w:bCs/>
        </w:rPr>
        <w:t xml:space="preserve"> contra a avaliação administrativa;</w:t>
      </w:r>
    </w:p>
    <w:p w14:paraId="7C88060F" w14:textId="77777777" w:rsidR="001E2EF7" w:rsidRPr="00CF56EC" w:rsidRDefault="001E2EF7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940D88D" w14:textId="400A96A4" w:rsidR="00BE30C4" w:rsidRPr="00CF56EC" w:rsidRDefault="00BE30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V </w:t>
      </w:r>
      <w:r w:rsidR="00843939" w:rsidRPr="00CF56EC">
        <w:rPr>
          <w:rFonts w:ascii="Verdana" w:hAnsi="Verdana"/>
          <w:bCs/>
        </w:rPr>
        <w:t>-</w:t>
      </w:r>
      <w:r w:rsidR="0086698F" w:rsidRPr="00CF56EC">
        <w:rPr>
          <w:rFonts w:ascii="Verdana" w:hAnsi="Verdana"/>
          <w:bCs/>
        </w:rPr>
        <w:t xml:space="preserve"> </w:t>
      </w:r>
      <w:proofErr w:type="gramStart"/>
      <w:r w:rsidRPr="00CF56EC">
        <w:rPr>
          <w:rFonts w:ascii="Verdana" w:hAnsi="Verdana"/>
          <w:bCs/>
        </w:rPr>
        <w:t>prazo</w:t>
      </w:r>
      <w:proofErr w:type="gramEnd"/>
      <w:r w:rsidRPr="00CF56EC">
        <w:rPr>
          <w:rFonts w:ascii="Verdana" w:hAnsi="Verdana"/>
          <w:bCs/>
        </w:rPr>
        <w:t xml:space="preserve"> de pagamento;</w:t>
      </w:r>
    </w:p>
    <w:p w14:paraId="48FED2CF" w14:textId="77777777" w:rsidR="00BE30C4" w:rsidRPr="00CF56EC" w:rsidRDefault="00BE30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75D1E63" w14:textId="5B34542A" w:rsidR="00A001BD" w:rsidRPr="00CF56EC" w:rsidRDefault="008675E3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V</w:t>
      </w:r>
      <w:r w:rsidR="00BE30C4" w:rsidRPr="00CF56EC">
        <w:rPr>
          <w:rFonts w:ascii="Verdana" w:hAnsi="Verdana"/>
          <w:bCs/>
        </w:rPr>
        <w:t>I</w:t>
      </w:r>
      <w:r w:rsidR="00A001BD" w:rsidRPr="00CF56EC">
        <w:rPr>
          <w:rFonts w:ascii="Verdana" w:hAnsi="Verdana"/>
          <w:bCs/>
        </w:rPr>
        <w:t xml:space="preserve"> </w:t>
      </w:r>
      <w:r w:rsidR="00843939" w:rsidRPr="00CF56EC">
        <w:rPr>
          <w:rFonts w:ascii="Verdana" w:hAnsi="Verdana"/>
          <w:bCs/>
        </w:rPr>
        <w:t>-</w:t>
      </w:r>
      <w:r w:rsidR="00A001BD" w:rsidRPr="00CF56EC">
        <w:rPr>
          <w:rFonts w:ascii="Verdana" w:hAnsi="Verdana"/>
          <w:bCs/>
        </w:rPr>
        <w:t xml:space="preserve"> </w:t>
      </w:r>
      <w:r w:rsidR="00F064EB" w:rsidRPr="00CF56EC">
        <w:rPr>
          <w:rFonts w:ascii="Verdana" w:hAnsi="Verdana"/>
          <w:bCs/>
        </w:rPr>
        <w:t xml:space="preserve">forma e </w:t>
      </w:r>
      <w:r w:rsidR="00A001BD" w:rsidRPr="00CF56EC">
        <w:rPr>
          <w:rFonts w:ascii="Verdana" w:hAnsi="Verdana"/>
          <w:bCs/>
        </w:rPr>
        <w:t>local de recolhimento;</w:t>
      </w:r>
    </w:p>
    <w:p w14:paraId="09585F9B" w14:textId="3DF1D228" w:rsidR="008549EA" w:rsidRPr="00CF56EC" w:rsidRDefault="008549E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11815B6" w14:textId="21429542" w:rsidR="008549EA" w:rsidRPr="00CF56EC" w:rsidRDefault="00F5065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V</w:t>
      </w:r>
      <w:r w:rsidR="008675E3" w:rsidRPr="00CF56EC">
        <w:rPr>
          <w:rFonts w:ascii="Verdana" w:hAnsi="Verdana"/>
          <w:bCs/>
        </w:rPr>
        <w:t>I</w:t>
      </w:r>
      <w:r w:rsidR="00BE30C4" w:rsidRPr="00CF56EC">
        <w:rPr>
          <w:rFonts w:ascii="Verdana" w:hAnsi="Verdana"/>
          <w:bCs/>
        </w:rPr>
        <w:t>I</w:t>
      </w:r>
      <w:r w:rsidRPr="00CF56EC">
        <w:rPr>
          <w:rFonts w:ascii="Verdana" w:hAnsi="Verdana"/>
          <w:bCs/>
        </w:rPr>
        <w:t xml:space="preserve"> </w:t>
      </w:r>
      <w:r w:rsidR="00843939" w:rsidRPr="00CF56EC">
        <w:rPr>
          <w:rFonts w:ascii="Verdana" w:hAnsi="Verdana"/>
          <w:bCs/>
        </w:rPr>
        <w:t>-</w:t>
      </w:r>
      <w:r w:rsidRPr="00CF56EC">
        <w:rPr>
          <w:rFonts w:ascii="Verdana" w:hAnsi="Verdana"/>
          <w:bCs/>
        </w:rPr>
        <w:t xml:space="preserve"> parcelamento de débitos.</w:t>
      </w:r>
    </w:p>
    <w:p w14:paraId="4F4AF4BF" w14:textId="77777777" w:rsidR="00A001BD" w:rsidRPr="00CF56EC" w:rsidRDefault="00A001B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3C854A42" w14:textId="77777777" w:rsidR="008549EA" w:rsidRPr="00CF56EC" w:rsidRDefault="008549EA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CAPÍTULO II</w:t>
      </w:r>
    </w:p>
    <w:p w14:paraId="607EA642" w14:textId="6E45BF46" w:rsidR="008549EA" w:rsidRPr="00CF56EC" w:rsidRDefault="008549EA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 xml:space="preserve">DA APURAÇÃO </w:t>
      </w:r>
      <w:r w:rsidR="001E2EF7" w:rsidRPr="00CF56EC">
        <w:rPr>
          <w:rFonts w:cs="Times New Roman"/>
          <w:b w:val="0"/>
        </w:rPr>
        <w:t>E</w:t>
      </w:r>
      <w:r w:rsidR="003008FA" w:rsidRPr="00CF56EC">
        <w:rPr>
          <w:rFonts w:cs="Times New Roman"/>
          <w:b w:val="0"/>
        </w:rPr>
        <w:t xml:space="preserve"> DO</w:t>
      </w:r>
      <w:r w:rsidR="001E2EF7" w:rsidRPr="00CF56EC">
        <w:rPr>
          <w:rFonts w:cs="Times New Roman"/>
          <w:b w:val="0"/>
        </w:rPr>
        <w:t xml:space="preserve"> PREENCHIMENTO DA </w:t>
      </w:r>
      <w:r w:rsidR="00D84044" w:rsidRPr="00CF56EC">
        <w:rPr>
          <w:rFonts w:cs="Times New Roman"/>
          <w:b w:val="0"/>
        </w:rPr>
        <w:t>DECLARAÇÃO</w:t>
      </w:r>
      <w:r w:rsidR="001E2EF7" w:rsidRPr="00CF56EC">
        <w:rPr>
          <w:rFonts w:cs="Times New Roman"/>
          <w:b w:val="0"/>
        </w:rPr>
        <w:t xml:space="preserve"> DE </w:t>
      </w:r>
      <w:r w:rsidRPr="00CF56EC">
        <w:rPr>
          <w:rFonts w:cs="Times New Roman"/>
          <w:b w:val="0"/>
        </w:rPr>
        <w:t>ITCD</w:t>
      </w:r>
      <w:r w:rsidR="008675E3" w:rsidRPr="00CF56EC">
        <w:rPr>
          <w:rFonts w:cs="Times New Roman"/>
          <w:b w:val="0"/>
        </w:rPr>
        <w:t xml:space="preserve"> (DIT)</w:t>
      </w:r>
    </w:p>
    <w:p w14:paraId="1BEE33CE" w14:textId="77777777" w:rsidR="002F0A1E" w:rsidRPr="00CF56EC" w:rsidRDefault="002F0A1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BB67EEA" w14:textId="7E83F53A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Art. 2º Para apuração do ITCD devido em qualquer situação, o contribuinte ou o responsável legal pelo pagamento do imposto deve preencher e enviar à Secretaria de Estado de Fazenda (SEFAZ) a DIT, em meio eletrônico, no formato do programa disponível n</w:t>
      </w:r>
      <w:r w:rsidR="008675E3" w:rsidRPr="00CF56EC">
        <w:rPr>
          <w:rFonts w:ascii="Verdana" w:hAnsi="Verdana"/>
          <w:bCs/>
        </w:rPr>
        <w:t>a</w:t>
      </w:r>
      <w:r w:rsidRPr="00CF56EC">
        <w:rPr>
          <w:rFonts w:ascii="Verdana" w:hAnsi="Verdana"/>
          <w:bCs/>
        </w:rPr>
        <w:t xml:space="preserve"> </w:t>
      </w:r>
      <w:r w:rsidR="000E7864" w:rsidRPr="00CF56EC">
        <w:rPr>
          <w:rFonts w:ascii="Verdana" w:hAnsi="Verdana"/>
          <w:bCs/>
        </w:rPr>
        <w:t xml:space="preserve">plataforma </w:t>
      </w:r>
      <w:r w:rsidRPr="00CF56EC">
        <w:rPr>
          <w:rFonts w:ascii="Verdana" w:hAnsi="Verdana"/>
          <w:bCs/>
        </w:rPr>
        <w:t>de serviços eletrônicos da SEFAZ.</w:t>
      </w:r>
    </w:p>
    <w:p w14:paraId="332FA708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627B772" w14:textId="7CCA166A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1º Para preenchimento da declaração a que se refere o caput deste artigo, todas as pessoas que dela participarem devem </w:t>
      </w:r>
      <w:r w:rsidR="00395FE3" w:rsidRPr="00CF56EC">
        <w:rPr>
          <w:rFonts w:ascii="Verdana" w:hAnsi="Verdana"/>
          <w:bCs/>
        </w:rPr>
        <w:t>estar</w:t>
      </w:r>
      <w:r w:rsidRPr="00CF56EC">
        <w:rPr>
          <w:rFonts w:ascii="Verdana" w:hAnsi="Verdana"/>
          <w:bCs/>
        </w:rPr>
        <w:t xml:space="preserve"> inscritas no Cadastro de Pessoas Físicas (CPF) ou no Cadastro Nacional da Pessoa Ju</w:t>
      </w:r>
      <w:r w:rsidR="00C402BD" w:rsidRPr="00CF56EC">
        <w:rPr>
          <w:rFonts w:ascii="Verdana" w:hAnsi="Verdana"/>
          <w:bCs/>
        </w:rPr>
        <w:t>rídica (CNPJ), conforme o caso.</w:t>
      </w:r>
    </w:p>
    <w:p w14:paraId="7CB56C93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57132D46" w14:textId="7A9DA4AF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§ 2º Entende-se pela</w:t>
      </w:r>
      <w:r w:rsidR="00C402BD" w:rsidRPr="00CF56EC">
        <w:rPr>
          <w:rFonts w:ascii="Verdana" w:hAnsi="Verdana"/>
          <w:bCs/>
        </w:rPr>
        <w:t xml:space="preserve"> DIT</w:t>
      </w:r>
      <w:r w:rsidRPr="00CF56EC">
        <w:rPr>
          <w:rFonts w:ascii="Verdana" w:hAnsi="Verdana"/>
          <w:bCs/>
        </w:rPr>
        <w:t xml:space="preserve">, de que trata </w:t>
      </w:r>
      <w:r w:rsidR="0081545A" w:rsidRPr="00CF56EC">
        <w:rPr>
          <w:rFonts w:ascii="Verdana" w:hAnsi="Verdana"/>
          <w:bCs/>
        </w:rPr>
        <w:t>este</w:t>
      </w:r>
      <w:r w:rsidRPr="00CF56EC">
        <w:rPr>
          <w:rFonts w:ascii="Verdana" w:hAnsi="Verdana"/>
          <w:bCs/>
        </w:rPr>
        <w:t xml:space="preserve"> </w:t>
      </w:r>
      <w:r w:rsidR="00D418C4" w:rsidRPr="00CF56EC">
        <w:rPr>
          <w:rFonts w:ascii="Verdana" w:hAnsi="Verdana"/>
          <w:bCs/>
        </w:rPr>
        <w:t>Decreto</w:t>
      </w:r>
      <w:r w:rsidRPr="00CF56EC">
        <w:rPr>
          <w:rFonts w:ascii="Verdana" w:hAnsi="Verdana"/>
          <w:bCs/>
        </w:rPr>
        <w:t>, todas as menções a “Guia de ITCD” eventualmente constantes da legislação estadual.</w:t>
      </w:r>
    </w:p>
    <w:p w14:paraId="15BCC999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  <w:strike/>
        </w:rPr>
      </w:pPr>
    </w:p>
    <w:p w14:paraId="068EAD08" w14:textId="64603494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Art. </w:t>
      </w:r>
      <w:r w:rsidR="000D3BD5" w:rsidRPr="00CF56EC">
        <w:rPr>
          <w:rFonts w:ascii="Verdana" w:hAnsi="Verdana"/>
          <w:bCs/>
        </w:rPr>
        <w:t>3º</w:t>
      </w:r>
      <w:r w:rsidRPr="00CF56EC">
        <w:rPr>
          <w:rFonts w:ascii="Verdana" w:hAnsi="Verdana"/>
          <w:bCs/>
        </w:rPr>
        <w:t xml:space="preserve"> A </w:t>
      </w:r>
      <w:r w:rsidR="00C402BD" w:rsidRPr="00CF56EC">
        <w:rPr>
          <w:rFonts w:ascii="Verdana" w:hAnsi="Verdana"/>
          <w:bCs/>
        </w:rPr>
        <w:t xml:space="preserve">DIT </w:t>
      </w:r>
      <w:r w:rsidRPr="00CF56EC">
        <w:rPr>
          <w:rFonts w:ascii="Verdana" w:hAnsi="Verdana"/>
          <w:bCs/>
        </w:rPr>
        <w:t>deve:</w:t>
      </w:r>
    </w:p>
    <w:p w14:paraId="7681598A" w14:textId="77777777" w:rsidR="00441AC8" w:rsidRPr="00CF56EC" w:rsidRDefault="00441AC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  <w:strike/>
        </w:rPr>
      </w:pPr>
    </w:p>
    <w:p w14:paraId="7D126075" w14:textId="499E0628" w:rsidR="0024503A" w:rsidRPr="00CF56EC" w:rsidRDefault="0024503A" w:rsidP="00AC72D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lastRenderedPageBreak/>
        <w:t xml:space="preserve">I - </w:t>
      </w:r>
      <w:proofErr w:type="gramStart"/>
      <w:r w:rsidRPr="00CF56EC">
        <w:rPr>
          <w:rFonts w:ascii="Verdana" w:hAnsi="Verdana"/>
        </w:rPr>
        <w:t>ser</w:t>
      </w:r>
      <w:proofErr w:type="gramEnd"/>
      <w:r w:rsidRPr="00CF56EC">
        <w:rPr>
          <w:rFonts w:ascii="Verdana" w:hAnsi="Verdana"/>
        </w:rPr>
        <w:t xml:space="preserve"> utilizada em todos os casos em que ocorra fato gerador do ITCD, inclusive naqueles objeto de imunidade, isenção, suspensão ou não incidência, previstos nos arts. 125 e 126 da </w:t>
      </w:r>
      <w:hyperlink r:id="rId10" w:history="1">
        <w:r w:rsidRPr="00702310">
          <w:rPr>
            <w:rStyle w:val="Hyperlink"/>
            <w:rFonts w:ascii="Verdana" w:hAnsi="Verdana"/>
          </w:rPr>
          <w:t>Lei n</w:t>
        </w:r>
        <w:r w:rsidRPr="00702310">
          <w:rPr>
            <w:rStyle w:val="Hyperlink"/>
            <w:rFonts w:ascii="Verdana" w:hAnsi="Verdana"/>
            <w:strike/>
          </w:rPr>
          <w:t>º</w:t>
        </w:r>
        <w:r w:rsidRPr="00702310">
          <w:rPr>
            <w:rStyle w:val="Hyperlink"/>
            <w:rFonts w:ascii="Verdana" w:hAnsi="Verdana"/>
          </w:rPr>
          <w:t xml:space="preserve"> 1.810, de 1997</w:t>
        </w:r>
      </w:hyperlink>
      <w:r w:rsidRPr="00CF56EC">
        <w:rPr>
          <w:rFonts w:ascii="Verdana" w:hAnsi="Verdana"/>
        </w:rPr>
        <w:t>, com exceção:</w:t>
      </w:r>
    </w:p>
    <w:p w14:paraId="6E840699" w14:textId="77777777" w:rsidR="00AC72D0" w:rsidRPr="00CF56EC" w:rsidRDefault="00AC72D0" w:rsidP="00AC72D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5F8952D9" w14:textId="68535A24" w:rsidR="0024503A" w:rsidRPr="00CF56EC" w:rsidRDefault="0024503A" w:rsidP="00AC72D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a) </w:t>
      </w:r>
      <w:r w:rsidR="003B0666" w:rsidRPr="00CF56EC">
        <w:rPr>
          <w:rFonts w:ascii="Verdana" w:hAnsi="Verdana"/>
        </w:rPr>
        <w:t>das</w:t>
      </w:r>
      <w:r w:rsidRPr="00CF56EC">
        <w:rPr>
          <w:rFonts w:ascii="Verdana" w:hAnsi="Verdana"/>
        </w:rPr>
        <w:t xml:space="preserve"> doações e </w:t>
      </w:r>
      <w:r w:rsidR="003B0666" w:rsidRPr="00CF56EC">
        <w:rPr>
          <w:rFonts w:ascii="Verdana" w:hAnsi="Verdana"/>
        </w:rPr>
        <w:t>d</w:t>
      </w:r>
      <w:r w:rsidRPr="00CF56EC">
        <w:rPr>
          <w:rFonts w:ascii="Verdana" w:hAnsi="Verdana"/>
        </w:rPr>
        <w:t xml:space="preserve">as transmissões </w:t>
      </w:r>
      <w:r w:rsidRPr="00CF56EC">
        <w:rPr>
          <w:rFonts w:ascii="Verdana" w:hAnsi="Verdana"/>
          <w:i/>
          <w:iCs/>
        </w:rPr>
        <w:t>causa mortis</w:t>
      </w:r>
      <w:r w:rsidRPr="00CF56EC">
        <w:rPr>
          <w:rFonts w:ascii="Verdana" w:hAnsi="Verdana"/>
        </w:rPr>
        <w:t xml:space="preserve"> </w:t>
      </w:r>
      <w:r w:rsidR="003B0666" w:rsidRPr="00CF56EC">
        <w:rPr>
          <w:rFonts w:ascii="Verdana" w:hAnsi="Verdana"/>
        </w:rPr>
        <w:t xml:space="preserve">que </w:t>
      </w:r>
      <w:r w:rsidRPr="00CF56EC">
        <w:rPr>
          <w:rFonts w:ascii="Verdana" w:hAnsi="Verdana"/>
        </w:rPr>
        <w:t>tenham como destin</w:t>
      </w:r>
      <w:r w:rsidR="003B0666" w:rsidRPr="00CF56EC">
        <w:rPr>
          <w:rFonts w:ascii="Verdana" w:hAnsi="Verdana"/>
        </w:rPr>
        <w:t>atários</w:t>
      </w:r>
      <w:r w:rsidRPr="00CF56EC">
        <w:rPr>
          <w:rFonts w:ascii="Verdana" w:hAnsi="Verdana"/>
        </w:rPr>
        <w:t xml:space="preserve"> a União, os Estados, o Distrito Federal ou os Municípios; e</w:t>
      </w:r>
    </w:p>
    <w:p w14:paraId="2F6465F8" w14:textId="77777777" w:rsidR="0024503A" w:rsidRPr="00CF56EC" w:rsidRDefault="0024503A" w:rsidP="00AC72D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5966860B" w14:textId="4A209894" w:rsidR="0024503A" w:rsidRPr="00CF56EC" w:rsidRDefault="0024503A" w:rsidP="00AC72D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b) d</w:t>
      </w:r>
      <w:r w:rsidR="003B0666" w:rsidRPr="00CF56EC">
        <w:rPr>
          <w:rFonts w:ascii="Verdana" w:hAnsi="Verdana"/>
        </w:rPr>
        <w:t>as</w:t>
      </w:r>
      <w:r w:rsidRPr="00CF56EC">
        <w:rPr>
          <w:rFonts w:ascii="Verdana" w:hAnsi="Verdana"/>
        </w:rPr>
        <w:t xml:space="preserve"> isenções concedidas de forma coletiva, por meio de despacho fundamentado do chefe da unidade</w:t>
      </w:r>
      <w:r w:rsidR="00E72725" w:rsidRPr="00CF56EC">
        <w:rPr>
          <w:rFonts w:ascii="Verdana" w:hAnsi="Verdana"/>
        </w:rPr>
        <w:t xml:space="preserve"> da SEFAZ</w:t>
      </w:r>
      <w:r w:rsidR="00395FE3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responsável pela fiscalização do ITCD;</w:t>
      </w:r>
    </w:p>
    <w:p w14:paraId="4D932D1E" w14:textId="77777777" w:rsidR="0024503A" w:rsidRPr="00CF56EC" w:rsidRDefault="0024503A" w:rsidP="0024503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43793649" w14:textId="3DED4B09" w:rsidR="00441AC8" w:rsidRPr="00CF56EC" w:rsidRDefault="00441AC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II </w:t>
      </w:r>
      <w:r w:rsidR="006625E7" w:rsidRPr="00CF56EC">
        <w:rPr>
          <w:rFonts w:ascii="Verdana" w:hAnsi="Verdana"/>
          <w:bCs/>
        </w:rPr>
        <w:t>-</w:t>
      </w:r>
      <w:r w:rsidRPr="00CF56EC">
        <w:rPr>
          <w:rFonts w:ascii="Verdana" w:hAnsi="Verdana"/>
          <w:bCs/>
        </w:rPr>
        <w:t xml:space="preserve"> </w:t>
      </w:r>
      <w:proofErr w:type="gramStart"/>
      <w:r w:rsidRPr="00CF56EC">
        <w:rPr>
          <w:rFonts w:ascii="Verdana" w:hAnsi="Verdana"/>
          <w:bCs/>
        </w:rPr>
        <w:t>ser</w:t>
      </w:r>
      <w:proofErr w:type="gramEnd"/>
      <w:r w:rsidRPr="00CF56EC">
        <w:rPr>
          <w:rFonts w:ascii="Verdana" w:hAnsi="Verdana"/>
          <w:bCs/>
        </w:rPr>
        <w:t xml:space="preserve"> instruída com os seguintes documentos, observado o disposto no </w:t>
      </w:r>
      <w:r w:rsidR="0053409C" w:rsidRPr="00CF56EC">
        <w:rPr>
          <w:rFonts w:ascii="Verdana" w:hAnsi="Verdana"/>
          <w:bCs/>
        </w:rPr>
        <w:t xml:space="preserve">§ </w:t>
      </w:r>
      <w:r w:rsidR="00361EBB" w:rsidRPr="00CF56EC">
        <w:rPr>
          <w:rFonts w:ascii="Verdana" w:hAnsi="Verdana"/>
          <w:bCs/>
        </w:rPr>
        <w:t>4</w:t>
      </w:r>
      <w:r w:rsidR="0053409C" w:rsidRPr="00CF56EC">
        <w:rPr>
          <w:rFonts w:ascii="Verdana" w:hAnsi="Verdana"/>
          <w:bCs/>
        </w:rPr>
        <w:t>º</w:t>
      </w:r>
      <w:r w:rsidRPr="00CF56EC">
        <w:rPr>
          <w:rFonts w:ascii="Verdana" w:hAnsi="Verdana"/>
          <w:bCs/>
        </w:rPr>
        <w:t xml:space="preserve"> deste artigo, sem prejuízo da exigência de outros documentos necessários à sua análise, a critério da </w:t>
      </w:r>
      <w:r w:rsidR="006E6AEC" w:rsidRPr="00CF56EC">
        <w:rPr>
          <w:rFonts w:ascii="Verdana" w:hAnsi="Verdana"/>
          <w:bCs/>
        </w:rPr>
        <w:t>u</w:t>
      </w:r>
      <w:r w:rsidRPr="00CF56EC">
        <w:rPr>
          <w:rFonts w:ascii="Verdana" w:hAnsi="Verdana"/>
          <w:bCs/>
        </w:rPr>
        <w:t xml:space="preserve">nidade </w:t>
      </w:r>
      <w:r w:rsidR="00E72725" w:rsidRPr="00CF56EC">
        <w:rPr>
          <w:rFonts w:ascii="Verdana" w:hAnsi="Verdana"/>
          <w:bCs/>
        </w:rPr>
        <w:t xml:space="preserve">da SEFAZ </w:t>
      </w:r>
      <w:r w:rsidRPr="00CF56EC">
        <w:rPr>
          <w:rFonts w:ascii="Verdana" w:hAnsi="Verdana"/>
          <w:bCs/>
        </w:rPr>
        <w:t>responsável pela fiscalização do ITCD:</w:t>
      </w:r>
    </w:p>
    <w:p w14:paraId="1DA326F3" w14:textId="0623E4BA" w:rsidR="00441AC8" w:rsidRPr="00CF56EC" w:rsidRDefault="00441AC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A0A5BCF" w14:textId="67C45A75" w:rsidR="00441AC8" w:rsidRPr="00CF56EC" w:rsidRDefault="00441AC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a) nos casos de inventário </w:t>
      </w:r>
      <w:r w:rsidR="00EC641D" w:rsidRPr="00CF56EC">
        <w:rPr>
          <w:rFonts w:ascii="Verdana" w:hAnsi="Verdana"/>
          <w:bCs/>
        </w:rPr>
        <w:t>judicial ou extrajudicial</w:t>
      </w:r>
      <w:r w:rsidR="00034466" w:rsidRPr="00CF56EC">
        <w:rPr>
          <w:rFonts w:ascii="Verdana" w:hAnsi="Verdana"/>
          <w:bCs/>
        </w:rPr>
        <w:t xml:space="preserve">, </w:t>
      </w:r>
      <w:r w:rsidRPr="00CF56EC">
        <w:rPr>
          <w:rFonts w:ascii="Verdana" w:hAnsi="Verdana"/>
          <w:bCs/>
        </w:rPr>
        <w:t>arrolamento</w:t>
      </w:r>
      <w:r w:rsidR="00034466" w:rsidRPr="00CF56EC">
        <w:rPr>
          <w:rFonts w:ascii="Verdana" w:hAnsi="Verdana"/>
          <w:bCs/>
        </w:rPr>
        <w:t xml:space="preserve"> e alvará judicial</w:t>
      </w:r>
      <w:r w:rsidR="00B63E83" w:rsidRPr="00CF56EC">
        <w:rPr>
          <w:rFonts w:ascii="Verdana" w:hAnsi="Verdana"/>
          <w:bCs/>
        </w:rPr>
        <w:t>:</w:t>
      </w:r>
    </w:p>
    <w:p w14:paraId="6CEC68C5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218577A" w14:textId="1AD75D1E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1. </w:t>
      </w:r>
      <w:r w:rsidR="00203B8C" w:rsidRPr="00CF56EC">
        <w:rPr>
          <w:rFonts w:ascii="Verdana" w:hAnsi="Verdana"/>
          <w:bCs/>
        </w:rPr>
        <w:t xml:space="preserve">cópia do </w:t>
      </w:r>
      <w:r w:rsidR="007B6617" w:rsidRPr="00CF56EC">
        <w:rPr>
          <w:rFonts w:ascii="Verdana" w:hAnsi="Verdana"/>
          <w:bCs/>
        </w:rPr>
        <w:t xml:space="preserve">documento de identificação oficial com foto, </w:t>
      </w:r>
      <w:r w:rsidR="00203B8C" w:rsidRPr="00CF56EC">
        <w:rPr>
          <w:rFonts w:ascii="Verdana" w:hAnsi="Verdana"/>
          <w:bCs/>
        </w:rPr>
        <w:t>d</w:t>
      </w:r>
      <w:r w:rsidR="0082462B" w:rsidRPr="00CF56EC">
        <w:rPr>
          <w:rFonts w:ascii="Verdana" w:hAnsi="Verdana"/>
          <w:bCs/>
        </w:rPr>
        <w:t>o Cadastro de Pessoa Física (</w:t>
      </w:r>
      <w:r w:rsidR="007B6617" w:rsidRPr="00CF56EC">
        <w:rPr>
          <w:rFonts w:ascii="Verdana" w:hAnsi="Verdana"/>
          <w:bCs/>
        </w:rPr>
        <w:t>CPF</w:t>
      </w:r>
      <w:r w:rsidR="0082462B" w:rsidRPr="00CF56EC">
        <w:rPr>
          <w:rFonts w:ascii="Verdana" w:hAnsi="Verdana"/>
          <w:bCs/>
        </w:rPr>
        <w:t>)</w:t>
      </w:r>
      <w:r w:rsidR="007B6617"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  <w:bCs/>
        </w:rPr>
        <w:t>e</w:t>
      </w:r>
      <w:r w:rsidR="00203B8C" w:rsidRPr="00CF56EC">
        <w:rPr>
          <w:rFonts w:ascii="Verdana" w:hAnsi="Verdana"/>
          <w:bCs/>
        </w:rPr>
        <w:t xml:space="preserve"> do </w:t>
      </w:r>
      <w:r w:rsidRPr="00CF56EC">
        <w:rPr>
          <w:rFonts w:ascii="Verdana" w:hAnsi="Verdana"/>
          <w:bCs/>
        </w:rPr>
        <w:t>comprovante de endereço do inventariante;</w:t>
      </w:r>
    </w:p>
    <w:p w14:paraId="2899D832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9E361FB" w14:textId="7FA893E8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2. </w:t>
      </w:r>
      <w:r w:rsidR="00B86509" w:rsidRPr="00CF56EC">
        <w:rPr>
          <w:rFonts w:ascii="Verdana" w:hAnsi="Verdana"/>
          <w:bCs/>
        </w:rPr>
        <w:t>certidão</w:t>
      </w:r>
      <w:r w:rsidRPr="00CF56EC">
        <w:rPr>
          <w:rFonts w:ascii="Verdana" w:hAnsi="Verdana"/>
          <w:bCs/>
        </w:rPr>
        <w:t xml:space="preserve"> de </w:t>
      </w:r>
      <w:r w:rsidR="00A3731B" w:rsidRPr="00CF56EC">
        <w:rPr>
          <w:rFonts w:ascii="Verdana" w:hAnsi="Verdana"/>
          <w:bCs/>
        </w:rPr>
        <w:t>ó</w:t>
      </w:r>
      <w:r w:rsidRPr="00CF56EC">
        <w:rPr>
          <w:rFonts w:ascii="Verdana" w:hAnsi="Verdana"/>
          <w:bCs/>
        </w:rPr>
        <w:t xml:space="preserve">bito da pessoa inventariada e </w:t>
      </w:r>
      <w:r w:rsidR="00926BD4" w:rsidRPr="00CF56EC">
        <w:rPr>
          <w:rFonts w:ascii="Verdana" w:hAnsi="Verdana"/>
          <w:bCs/>
        </w:rPr>
        <w:t xml:space="preserve">de </w:t>
      </w:r>
      <w:r w:rsidRPr="00CF56EC">
        <w:rPr>
          <w:rFonts w:ascii="Verdana" w:hAnsi="Verdana"/>
          <w:bCs/>
        </w:rPr>
        <w:t xml:space="preserve">eventuais herdeiros </w:t>
      </w:r>
      <w:proofErr w:type="spellStart"/>
      <w:r w:rsidRPr="00CF56EC">
        <w:rPr>
          <w:rFonts w:ascii="Verdana" w:hAnsi="Verdana"/>
          <w:bCs/>
        </w:rPr>
        <w:t>pré</w:t>
      </w:r>
      <w:proofErr w:type="spellEnd"/>
      <w:r w:rsidRPr="00CF56EC">
        <w:rPr>
          <w:rFonts w:ascii="Verdana" w:hAnsi="Verdana"/>
          <w:bCs/>
        </w:rPr>
        <w:t xml:space="preserve"> ou pós</w:t>
      </w:r>
      <w:r w:rsidR="00751BD2" w:rsidRPr="00CF56EC">
        <w:rPr>
          <w:rFonts w:ascii="Verdana" w:hAnsi="Verdana"/>
          <w:bCs/>
        </w:rPr>
        <w:t>-</w:t>
      </w:r>
      <w:r w:rsidRPr="00CF56EC">
        <w:rPr>
          <w:rFonts w:ascii="Verdana" w:hAnsi="Verdana"/>
          <w:bCs/>
        </w:rPr>
        <w:t>mortos;</w:t>
      </w:r>
    </w:p>
    <w:p w14:paraId="7E2FAC6C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1C95EA1" w14:textId="3F2E9391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3. </w:t>
      </w:r>
      <w:r w:rsidR="00A3731B" w:rsidRPr="00CF56EC">
        <w:rPr>
          <w:rFonts w:ascii="Verdana" w:hAnsi="Verdana"/>
          <w:bCs/>
        </w:rPr>
        <w:t>c</w:t>
      </w:r>
      <w:r w:rsidRPr="00CF56EC">
        <w:rPr>
          <w:rFonts w:ascii="Verdana" w:hAnsi="Verdana"/>
          <w:bCs/>
        </w:rPr>
        <w:t xml:space="preserve">ertidão de </w:t>
      </w:r>
      <w:r w:rsidR="00C11881" w:rsidRPr="00CF56EC">
        <w:rPr>
          <w:rFonts w:ascii="Verdana" w:hAnsi="Verdana"/>
          <w:bCs/>
        </w:rPr>
        <w:t>c</w:t>
      </w:r>
      <w:r w:rsidRPr="00CF56EC">
        <w:rPr>
          <w:rFonts w:ascii="Verdana" w:hAnsi="Verdana"/>
          <w:bCs/>
        </w:rPr>
        <w:t xml:space="preserve">asamento, se for o caso, ou sentença de reconhecimento de </w:t>
      </w:r>
      <w:r w:rsidR="003B0666" w:rsidRPr="00CF56EC">
        <w:rPr>
          <w:rFonts w:ascii="Verdana" w:hAnsi="Verdana"/>
          <w:bCs/>
        </w:rPr>
        <w:t>união e</w:t>
      </w:r>
      <w:r w:rsidRPr="00CF56EC">
        <w:rPr>
          <w:rFonts w:ascii="Verdana" w:hAnsi="Verdana"/>
          <w:bCs/>
        </w:rPr>
        <w:t>stável com indicação do regime de bens, aceitando-se a declaração p</w:t>
      </w:r>
      <w:r w:rsidR="005D29E8" w:rsidRPr="00CF56EC">
        <w:rPr>
          <w:rFonts w:ascii="Verdana" w:hAnsi="Verdana"/>
          <w:bCs/>
        </w:rPr>
        <w:t>ós</w:t>
      </w:r>
      <w:r w:rsidR="00751BD2" w:rsidRPr="00CF56EC">
        <w:rPr>
          <w:rFonts w:ascii="Verdana" w:hAnsi="Verdana"/>
          <w:bCs/>
        </w:rPr>
        <w:t>-</w:t>
      </w:r>
      <w:r w:rsidR="005D29E8" w:rsidRPr="00CF56EC">
        <w:rPr>
          <w:rFonts w:ascii="Verdana" w:hAnsi="Verdana"/>
          <w:bCs/>
        </w:rPr>
        <w:t>morte no caso do art.</w:t>
      </w:r>
      <w:r w:rsidRPr="00CF56EC">
        <w:rPr>
          <w:rFonts w:ascii="Verdana" w:hAnsi="Verdana"/>
          <w:bCs/>
        </w:rPr>
        <w:t xml:space="preserve"> 19 da </w:t>
      </w:r>
      <w:hyperlink r:id="rId11" w:history="1">
        <w:r w:rsidRPr="00702310">
          <w:rPr>
            <w:rStyle w:val="Hyperlink"/>
            <w:rFonts w:ascii="Verdana" w:hAnsi="Verdana"/>
            <w:bCs/>
          </w:rPr>
          <w:t>Resolução CNJ n</w:t>
        </w:r>
        <w:r w:rsidRPr="00702310">
          <w:rPr>
            <w:rStyle w:val="Hyperlink"/>
            <w:rFonts w:ascii="Verdana" w:hAnsi="Verdana"/>
            <w:bCs/>
            <w:strike/>
          </w:rPr>
          <w:t>º</w:t>
        </w:r>
        <w:r w:rsidRPr="00702310">
          <w:rPr>
            <w:rStyle w:val="Hyperlink"/>
            <w:rFonts w:ascii="Verdana" w:hAnsi="Verdana"/>
            <w:bCs/>
          </w:rPr>
          <w:t xml:space="preserve"> 35, de </w:t>
        </w:r>
        <w:r w:rsidR="0067569B" w:rsidRPr="00702310">
          <w:rPr>
            <w:rStyle w:val="Hyperlink"/>
            <w:rFonts w:ascii="Verdana" w:hAnsi="Verdana"/>
            <w:bCs/>
          </w:rPr>
          <w:t xml:space="preserve">24 de abril de </w:t>
        </w:r>
        <w:r w:rsidRPr="00702310">
          <w:rPr>
            <w:rStyle w:val="Hyperlink"/>
            <w:rFonts w:ascii="Verdana" w:hAnsi="Verdana"/>
            <w:bCs/>
          </w:rPr>
          <w:t>2007</w:t>
        </w:r>
        <w:r w:rsidR="0012664D" w:rsidRPr="00702310">
          <w:rPr>
            <w:rStyle w:val="Hyperlink"/>
            <w:rFonts w:ascii="Verdana" w:hAnsi="Verdana"/>
            <w:bCs/>
          </w:rPr>
          <w:t>, do Conselho Nacional de Justiça</w:t>
        </w:r>
      </w:hyperlink>
      <w:r w:rsidRPr="00CF56EC">
        <w:rPr>
          <w:rFonts w:ascii="Verdana" w:hAnsi="Verdana"/>
          <w:bCs/>
        </w:rPr>
        <w:t>;</w:t>
      </w:r>
    </w:p>
    <w:p w14:paraId="69552205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88D3C75" w14:textId="12736A8B" w:rsidR="005C31AC" w:rsidRPr="00CF56EC" w:rsidRDefault="005C31AC" w:rsidP="005C31AC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4. última Declaração de Imposto de Renda Pessoa Física (DIRPF)</w:t>
      </w:r>
      <w:r w:rsidR="003B0666" w:rsidRPr="00CF56EC">
        <w:rPr>
          <w:rFonts w:ascii="Verdana" w:hAnsi="Verdana"/>
          <w:bCs/>
        </w:rPr>
        <w:t xml:space="preserve"> completa</w:t>
      </w:r>
      <w:r w:rsidRPr="00CF56EC">
        <w:rPr>
          <w:rFonts w:ascii="Verdana" w:hAnsi="Verdana"/>
          <w:bCs/>
        </w:rPr>
        <w:t xml:space="preserve"> da pessoa inventariada e de seu cônjuge ou companheiro sobrevivente;</w:t>
      </w:r>
    </w:p>
    <w:p w14:paraId="1A8E7B1B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58D37AB" w14:textId="30D0288A" w:rsidR="0053409C" w:rsidRPr="00CF56EC" w:rsidRDefault="00271B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5</w:t>
      </w:r>
      <w:r w:rsidR="0053409C" w:rsidRPr="00CF56EC">
        <w:rPr>
          <w:rFonts w:ascii="Verdana" w:hAnsi="Verdana"/>
          <w:bCs/>
        </w:rPr>
        <w:t xml:space="preserve">. </w:t>
      </w:r>
      <w:r w:rsidR="00A3731B" w:rsidRPr="00CF56EC">
        <w:rPr>
          <w:rFonts w:ascii="Verdana" w:hAnsi="Verdana"/>
          <w:bCs/>
        </w:rPr>
        <w:t>p</w:t>
      </w:r>
      <w:r w:rsidR="0053409C" w:rsidRPr="00CF56EC">
        <w:rPr>
          <w:rFonts w:ascii="Verdana" w:hAnsi="Verdana"/>
          <w:bCs/>
        </w:rPr>
        <w:t xml:space="preserve">etição inicial, legível, com protocolo indicando a data de abertura do inventário, se realizado </w:t>
      </w:r>
      <w:r w:rsidR="003B0666" w:rsidRPr="00CF56EC">
        <w:rPr>
          <w:rFonts w:ascii="Verdana" w:hAnsi="Verdana"/>
          <w:bCs/>
        </w:rPr>
        <w:t>no âmbito do poder judiciário</w:t>
      </w:r>
      <w:r w:rsidR="0053409C" w:rsidRPr="00CF56EC">
        <w:rPr>
          <w:rFonts w:ascii="Verdana" w:hAnsi="Verdana"/>
          <w:bCs/>
        </w:rPr>
        <w:t>;</w:t>
      </w:r>
    </w:p>
    <w:p w14:paraId="24AB4061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59DA417" w14:textId="4B6811F0" w:rsidR="0053409C" w:rsidRPr="00CF56EC" w:rsidRDefault="00271B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6</w:t>
      </w:r>
      <w:r w:rsidR="0053409C" w:rsidRPr="00CF56EC">
        <w:rPr>
          <w:rFonts w:ascii="Verdana" w:hAnsi="Verdana"/>
          <w:bCs/>
        </w:rPr>
        <w:t>. minuta da escritura</w:t>
      </w:r>
      <w:r w:rsidR="001C198F" w:rsidRPr="00CF56EC">
        <w:rPr>
          <w:rFonts w:ascii="Verdana" w:hAnsi="Verdana"/>
          <w:bCs/>
        </w:rPr>
        <w:t xml:space="preserve"> pública</w:t>
      </w:r>
      <w:r w:rsidR="0053409C" w:rsidRPr="00CF56EC">
        <w:rPr>
          <w:rFonts w:ascii="Verdana" w:hAnsi="Verdana"/>
          <w:bCs/>
        </w:rPr>
        <w:t>, se realizado</w:t>
      </w:r>
      <w:r w:rsidR="00560225" w:rsidRPr="00CF56EC">
        <w:rPr>
          <w:rFonts w:ascii="Verdana" w:hAnsi="Verdana"/>
          <w:bCs/>
        </w:rPr>
        <w:t xml:space="preserve"> o ato</w:t>
      </w:r>
      <w:r w:rsidR="0053409C" w:rsidRPr="00CF56EC">
        <w:rPr>
          <w:rFonts w:ascii="Verdana" w:hAnsi="Verdana"/>
          <w:bCs/>
        </w:rPr>
        <w:t xml:space="preserve"> em cartório;</w:t>
      </w:r>
    </w:p>
    <w:p w14:paraId="14831DE5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BACEF7B" w14:textId="0FE1F104" w:rsidR="0053409C" w:rsidRPr="00CF56EC" w:rsidRDefault="00271B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7</w:t>
      </w:r>
      <w:r w:rsidR="00CF63A4" w:rsidRPr="00CF56EC">
        <w:rPr>
          <w:rFonts w:ascii="Verdana" w:hAnsi="Verdana"/>
          <w:bCs/>
        </w:rPr>
        <w:t>. E</w:t>
      </w:r>
      <w:r w:rsidR="0053409C" w:rsidRPr="00CF56EC">
        <w:rPr>
          <w:rFonts w:ascii="Verdana" w:hAnsi="Verdana"/>
          <w:bCs/>
        </w:rPr>
        <w:t>scritura Pública de Nomeação de Inventariante, se existente;</w:t>
      </w:r>
    </w:p>
    <w:p w14:paraId="6711FC0C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46C1574" w14:textId="24926A4F" w:rsidR="0053409C" w:rsidRPr="00CF56EC" w:rsidRDefault="00271B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8</w:t>
      </w:r>
      <w:r w:rsidR="0053409C" w:rsidRPr="00CF56EC">
        <w:rPr>
          <w:rFonts w:ascii="Verdana" w:hAnsi="Verdana"/>
          <w:bCs/>
        </w:rPr>
        <w:t xml:space="preserve">. relação completa de bens e </w:t>
      </w:r>
      <w:r w:rsidR="00E94716" w:rsidRPr="00CF56EC">
        <w:rPr>
          <w:rFonts w:ascii="Verdana" w:hAnsi="Verdana"/>
          <w:bCs/>
        </w:rPr>
        <w:t xml:space="preserve">de </w:t>
      </w:r>
      <w:r w:rsidR="0053409C" w:rsidRPr="00CF56EC">
        <w:rPr>
          <w:rFonts w:ascii="Verdana" w:hAnsi="Verdana"/>
          <w:bCs/>
        </w:rPr>
        <w:t>herdeiros;</w:t>
      </w:r>
    </w:p>
    <w:p w14:paraId="30D134CC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17FDFD5" w14:textId="472BDD2C" w:rsidR="0053409C" w:rsidRPr="00CF56EC" w:rsidRDefault="00271B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9</w:t>
      </w:r>
      <w:r w:rsidR="00A3731B" w:rsidRPr="00CF56EC">
        <w:rPr>
          <w:rFonts w:ascii="Verdana" w:hAnsi="Verdana"/>
          <w:bCs/>
        </w:rPr>
        <w:t>.</w:t>
      </w:r>
      <w:r w:rsidR="00D40DE8" w:rsidRPr="00CF56EC">
        <w:rPr>
          <w:rFonts w:ascii="Verdana" w:hAnsi="Verdana"/>
          <w:bCs/>
        </w:rPr>
        <w:t xml:space="preserve"> </w:t>
      </w:r>
      <w:r w:rsidR="00A3731B" w:rsidRPr="00CF56EC">
        <w:rPr>
          <w:rFonts w:ascii="Verdana" w:hAnsi="Verdana"/>
          <w:bCs/>
        </w:rPr>
        <w:t>p</w:t>
      </w:r>
      <w:r w:rsidR="0053409C" w:rsidRPr="00CF56EC">
        <w:rPr>
          <w:rFonts w:ascii="Verdana" w:hAnsi="Verdana"/>
          <w:bCs/>
        </w:rPr>
        <w:t xml:space="preserve">lano de </w:t>
      </w:r>
      <w:r w:rsidR="00A3731B" w:rsidRPr="00CF56EC">
        <w:rPr>
          <w:rFonts w:ascii="Verdana" w:hAnsi="Verdana"/>
          <w:bCs/>
        </w:rPr>
        <w:t>p</w:t>
      </w:r>
      <w:r w:rsidR="0053409C" w:rsidRPr="00CF56EC">
        <w:rPr>
          <w:rFonts w:ascii="Verdana" w:hAnsi="Verdana"/>
          <w:bCs/>
        </w:rPr>
        <w:t>artilha;</w:t>
      </w:r>
    </w:p>
    <w:p w14:paraId="7233DB04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1BA95F1" w14:textId="12A4791F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1</w:t>
      </w:r>
      <w:r w:rsidR="00271B1D" w:rsidRPr="00CF56EC">
        <w:rPr>
          <w:rFonts w:ascii="Verdana" w:hAnsi="Verdana"/>
          <w:bCs/>
        </w:rPr>
        <w:t>0</w:t>
      </w:r>
      <w:r w:rsidRPr="00CF56EC">
        <w:rPr>
          <w:rFonts w:ascii="Verdana" w:hAnsi="Verdana"/>
          <w:bCs/>
        </w:rPr>
        <w:t xml:space="preserve">. </w:t>
      </w:r>
      <w:r w:rsidR="00364B34" w:rsidRPr="00CF56EC">
        <w:rPr>
          <w:rFonts w:ascii="Verdana" w:hAnsi="Verdana"/>
          <w:bCs/>
        </w:rPr>
        <w:t>s</w:t>
      </w:r>
      <w:r w:rsidRPr="00CF56EC">
        <w:rPr>
          <w:rFonts w:ascii="Verdana" w:hAnsi="Verdana"/>
          <w:bCs/>
        </w:rPr>
        <w:t xml:space="preserve">entença de homologação da partilha, </w:t>
      </w:r>
      <w:r w:rsidR="00E94716" w:rsidRPr="00CF56EC">
        <w:rPr>
          <w:rFonts w:ascii="Verdana" w:hAnsi="Verdana"/>
          <w:bCs/>
        </w:rPr>
        <w:t>se houver</w:t>
      </w:r>
      <w:r w:rsidRPr="00CF56EC">
        <w:rPr>
          <w:rFonts w:ascii="Verdana" w:hAnsi="Verdana"/>
          <w:bCs/>
        </w:rPr>
        <w:t>;</w:t>
      </w:r>
    </w:p>
    <w:p w14:paraId="5342AAD3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E1714CC" w14:textId="326107C4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1</w:t>
      </w:r>
      <w:r w:rsidR="00271B1D" w:rsidRPr="00CF56EC">
        <w:rPr>
          <w:rFonts w:ascii="Verdana" w:hAnsi="Verdana"/>
          <w:bCs/>
        </w:rPr>
        <w:t>1</w:t>
      </w:r>
      <w:r w:rsidRPr="00CF56EC">
        <w:rPr>
          <w:rFonts w:ascii="Verdana" w:hAnsi="Verdana"/>
          <w:bCs/>
        </w:rPr>
        <w:t xml:space="preserve">. </w:t>
      </w:r>
      <w:r w:rsidR="00364B34" w:rsidRPr="00CF56EC">
        <w:rPr>
          <w:rFonts w:ascii="Verdana" w:hAnsi="Verdana"/>
          <w:bCs/>
        </w:rPr>
        <w:t>l</w:t>
      </w:r>
      <w:r w:rsidRPr="00CF56EC">
        <w:rPr>
          <w:rFonts w:ascii="Verdana" w:hAnsi="Verdana"/>
          <w:bCs/>
        </w:rPr>
        <w:t xml:space="preserve">audo de </w:t>
      </w:r>
      <w:r w:rsidR="00364B34" w:rsidRPr="00CF56EC">
        <w:rPr>
          <w:rFonts w:ascii="Verdana" w:hAnsi="Verdana"/>
          <w:bCs/>
        </w:rPr>
        <w:t>a</w:t>
      </w:r>
      <w:r w:rsidRPr="00CF56EC">
        <w:rPr>
          <w:rFonts w:ascii="Verdana" w:hAnsi="Verdana"/>
          <w:bCs/>
        </w:rPr>
        <w:t xml:space="preserve">valiação </w:t>
      </w:r>
      <w:r w:rsidR="00364B34" w:rsidRPr="00CF56EC">
        <w:rPr>
          <w:rFonts w:ascii="Verdana" w:hAnsi="Verdana"/>
          <w:bCs/>
        </w:rPr>
        <w:t>j</w:t>
      </w:r>
      <w:r w:rsidRPr="00CF56EC">
        <w:rPr>
          <w:rFonts w:ascii="Verdana" w:hAnsi="Verdana"/>
          <w:bCs/>
        </w:rPr>
        <w:t>udicial</w:t>
      </w:r>
      <w:r w:rsidR="00D64058" w:rsidRPr="00CF56EC">
        <w:rPr>
          <w:rFonts w:ascii="Verdana" w:hAnsi="Verdana"/>
          <w:bCs/>
        </w:rPr>
        <w:t xml:space="preserve"> de </w:t>
      </w:r>
      <w:r w:rsidR="00364B34" w:rsidRPr="00CF56EC">
        <w:rPr>
          <w:rFonts w:ascii="Verdana" w:hAnsi="Verdana"/>
          <w:bCs/>
        </w:rPr>
        <w:t>b</w:t>
      </w:r>
      <w:r w:rsidR="00D64058" w:rsidRPr="00CF56EC">
        <w:rPr>
          <w:rFonts w:ascii="Verdana" w:hAnsi="Verdana"/>
          <w:bCs/>
        </w:rPr>
        <w:t>ens, se houver</w:t>
      </w:r>
      <w:r w:rsidRPr="00CF56EC">
        <w:rPr>
          <w:rFonts w:ascii="Verdana" w:hAnsi="Verdana"/>
          <w:bCs/>
        </w:rPr>
        <w:t>, com as manifestações da</w:t>
      </w:r>
      <w:r w:rsidR="002101FA" w:rsidRPr="00CF56EC">
        <w:rPr>
          <w:rFonts w:ascii="Verdana" w:hAnsi="Verdana"/>
          <w:bCs/>
        </w:rPr>
        <w:t>s partes e homologação do Juízo;</w:t>
      </w:r>
    </w:p>
    <w:p w14:paraId="46266B72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513B2F52" w14:textId="4926853D" w:rsidR="00B63E83" w:rsidRPr="00CF56EC" w:rsidRDefault="00B63E83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b) nos casos de doação, exceto</w:t>
      </w:r>
      <w:r w:rsidR="006D6D87" w:rsidRPr="00CF56EC">
        <w:rPr>
          <w:rFonts w:ascii="Verdana" w:hAnsi="Verdana"/>
          <w:bCs/>
        </w:rPr>
        <w:t xml:space="preserve"> na</w:t>
      </w:r>
      <w:r w:rsidRPr="00CF56EC">
        <w:rPr>
          <w:rFonts w:ascii="Verdana" w:hAnsi="Verdana"/>
          <w:bCs/>
        </w:rPr>
        <w:t xml:space="preserve"> separação</w:t>
      </w:r>
      <w:r w:rsidR="009900B4" w:rsidRPr="00CF56EC">
        <w:rPr>
          <w:rFonts w:ascii="Verdana" w:hAnsi="Verdana"/>
          <w:bCs/>
        </w:rPr>
        <w:t xml:space="preserve"> e</w:t>
      </w:r>
      <w:r w:rsidR="002171F0" w:rsidRPr="00CF56EC">
        <w:rPr>
          <w:rFonts w:ascii="Verdana" w:hAnsi="Verdana"/>
          <w:bCs/>
        </w:rPr>
        <w:t xml:space="preserve"> no</w:t>
      </w:r>
      <w:r w:rsidR="009900B4" w:rsidRPr="00CF56EC">
        <w:rPr>
          <w:rFonts w:ascii="Verdana" w:hAnsi="Verdana"/>
          <w:bCs/>
        </w:rPr>
        <w:t xml:space="preserve"> divórcio</w:t>
      </w:r>
      <w:r w:rsidRPr="00CF56EC">
        <w:rPr>
          <w:rFonts w:ascii="Verdana" w:hAnsi="Verdana"/>
          <w:bCs/>
        </w:rPr>
        <w:t>:</w:t>
      </w:r>
    </w:p>
    <w:p w14:paraId="3DDFEFF6" w14:textId="463AFE24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B32C62A" w14:textId="15A22A89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1. </w:t>
      </w:r>
      <w:r w:rsidR="00203B8C" w:rsidRPr="00CF56EC">
        <w:rPr>
          <w:rFonts w:ascii="Verdana" w:hAnsi="Verdana"/>
          <w:bCs/>
        </w:rPr>
        <w:t>cópia do</w:t>
      </w:r>
      <w:r w:rsidR="00395FE3" w:rsidRPr="00CF56EC">
        <w:rPr>
          <w:rFonts w:ascii="Verdana" w:hAnsi="Verdana"/>
          <w:bCs/>
        </w:rPr>
        <w:t>s</w:t>
      </w:r>
      <w:r w:rsidR="00203B8C" w:rsidRPr="00CF56EC">
        <w:rPr>
          <w:rFonts w:ascii="Verdana" w:hAnsi="Verdana"/>
          <w:bCs/>
        </w:rPr>
        <w:t xml:space="preserve"> </w:t>
      </w:r>
      <w:r w:rsidR="008D62A4" w:rsidRPr="00CF56EC">
        <w:rPr>
          <w:rFonts w:ascii="Verdana" w:hAnsi="Verdana"/>
          <w:bCs/>
        </w:rPr>
        <w:t>documento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de identificação oficial com foto e</w:t>
      </w:r>
      <w:r w:rsidR="00203B8C" w:rsidRPr="00CF56EC">
        <w:rPr>
          <w:rFonts w:ascii="Verdana" w:hAnsi="Verdana"/>
          <w:bCs/>
        </w:rPr>
        <w:t xml:space="preserve"> do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CPF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  <w:bCs/>
        </w:rPr>
        <w:t>das partes envolvidas (doadores e donatários);</w:t>
      </w:r>
    </w:p>
    <w:p w14:paraId="1A1458B8" w14:textId="77777777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0347269" w14:textId="32869399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2. </w:t>
      </w:r>
      <w:r w:rsidR="002171F0" w:rsidRPr="00CF56EC">
        <w:rPr>
          <w:rFonts w:ascii="Verdana" w:hAnsi="Verdana"/>
          <w:bCs/>
        </w:rPr>
        <w:t>m</w:t>
      </w:r>
      <w:r w:rsidRPr="00CF56EC">
        <w:rPr>
          <w:rFonts w:ascii="Verdana" w:hAnsi="Verdana"/>
          <w:bCs/>
        </w:rPr>
        <w:t>inuta da escritura, quando aplicável;</w:t>
      </w:r>
    </w:p>
    <w:p w14:paraId="05DD1CC0" w14:textId="5F8EE73A" w:rsidR="00B63E83" w:rsidRPr="00CF56EC" w:rsidRDefault="00B63E83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84997EE" w14:textId="62D29081" w:rsidR="00B63E83" w:rsidRPr="00CF56EC" w:rsidRDefault="00B63E83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c) nos casos de doação </w:t>
      </w:r>
      <w:r w:rsidR="006D6D87" w:rsidRPr="00CF56EC">
        <w:rPr>
          <w:rFonts w:ascii="Verdana" w:hAnsi="Verdana"/>
          <w:bCs/>
        </w:rPr>
        <w:t xml:space="preserve">na </w:t>
      </w:r>
      <w:r w:rsidRPr="00CF56EC">
        <w:rPr>
          <w:rFonts w:ascii="Verdana" w:hAnsi="Verdana"/>
          <w:bCs/>
        </w:rPr>
        <w:t>separação</w:t>
      </w:r>
      <w:r w:rsidR="009900B4" w:rsidRPr="00CF56EC">
        <w:rPr>
          <w:rFonts w:ascii="Verdana" w:hAnsi="Verdana"/>
          <w:bCs/>
        </w:rPr>
        <w:t xml:space="preserve"> e </w:t>
      </w:r>
      <w:r w:rsidR="00611973" w:rsidRPr="00CF56EC">
        <w:rPr>
          <w:rFonts w:ascii="Verdana" w:hAnsi="Verdana"/>
          <w:bCs/>
        </w:rPr>
        <w:t xml:space="preserve">no </w:t>
      </w:r>
      <w:r w:rsidR="009900B4" w:rsidRPr="00CF56EC">
        <w:rPr>
          <w:rFonts w:ascii="Verdana" w:hAnsi="Verdana"/>
          <w:bCs/>
        </w:rPr>
        <w:t>divórcio</w:t>
      </w:r>
      <w:r w:rsidR="00861DC9" w:rsidRPr="00CF56EC">
        <w:rPr>
          <w:rFonts w:ascii="Verdana" w:hAnsi="Verdana"/>
          <w:bCs/>
        </w:rPr>
        <w:t>:</w:t>
      </w:r>
    </w:p>
    <w:p w14:paraId="17E62D0D" w14:textId="77777777" w:rsidR="002171F0" w:rsidRPr="00CF56EC" w:rsidRDefault="002171F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CCCDEAF" w14:textId="7163E9DD" w:rsidR="00EC641D" w:rsidRPr="00CF56EC" w:rsidRDefault="009900B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1. </w:t>
      </w:r>
      <w:r w:rsidR="00203B8C" w:rsidRPr="00CF56EC">
        <w:rPr>
          <w:rFonts w:ascii="Verdana" w:hAnsi="Verdana"/>
          <w:bCs/>
        </w:rPr>
        <w:t>cópia do</w:t>
      </w:r>
      <w:r w:rsidR="00395FE3" w:rsidRPr="00CF56EC">
        <w:rPr>
          <w:rFonts w:ascii="Verdana" w:hAnsi="Verdana"/>
          <w:bCs/>
        </w:rPr>
        <w:t>s</w:t>
      </w:r>
      <w:r w:rsidR="00203B8C" w:rsidRPr="00CF56EC">
        <w:rPr>
          <w:rFonts w:ascii="Verdana" w:hAnsi="Verdana"/>
          <w:bCs/>
        </w:rPr>
        <w:t xml:space="preserve"> </w:t>
      </w:r>
      <w:r w:rsidR="008D62A4" w:rsidRPr="00CF56EC">
        <w:rPr>
          <w:rFonts w:ascii="Verdana" w:hAnsi="Verdana"/>
          <w:bCs/>
        </w:rPr>
        <w:t>documento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de identificação oficial com foto e </w:t>
      </w:r>
      <w:r w:rsidR="00203B8C" w:rsidRPr="00CF56EC">
        <w:rPr>
          <w:rFonts w:ascii="Verdana" w:hAnsi="Verdana"/>
          <w:bCs/>
        </w:rPr>
        <w:t>do</w:t>
      </w:r>
      <w:r w:rsidR="00395FE3" w:rsidRPr="00CF56EC">
        <w:rPr>
          <w:rFonts w:ascii="Verdana" w:hAnsi="Verdana"/>
          <w:bCs/>
        </w:rPr>
        <w:t>s</w:t>
      </w:r>
      <w:r w:rsidR="00203B8C" w:rsidRPr="00CF56EC">
        <w:rPr>
          <w:rFonts w:ascii="Verdana" w:hAnsi="Verdana"/>
          <w:bCs/>
        </w:rPr>
        <w:t xml:space="preserve"> </w:t>
      </w:r>
      <w:r w:rsidR="008D62A4" w:rsidRPr="00CF56EC">
        <w:rPr>
          <w:rFonts w:ascii="Verdana" w:hAnsi="Verdana"/>
          <w:bCs/>
        </w:rPr>
        <w:t>CPF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  <w:bCs/>
        </w:rPr>
        <w:t>de ambas as partes;</w:t>
      </w:r>
    </w:p>
    <w:p w14:paraId="30DA020D" w14:textId="77777777" w:rsidR="002171F0" w:rsidRPr="00CF56EC" w:rsidRDefault="002171F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BA652DA" w14:textId="105DCA54" w:rsidR="009900B4" w:rsidRPr="00CF56EC" w:rsidRDefault="009900B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2. </w:t>
      </w:r>
      <w:r w:rsidR="00B13B16" w:rsidRPr="00CF56EC">
        <w:rPr>
          <w:rFonts w:ascii="Verdana" w:hAnsi="Verdana"/>
          <w:bCs/>
        </w:rPr>
        <w:t>c</w:t>
      </w:r>
      <w:r w:rsidRPr="00CF56EC">
        <w:rPr>
          <w:rFonts w:ascii="Verdana" w:hAnsi="Verdana"/>
          <w:bCs/>
        </w:rPr>
        <w:t xml:space="preserve">arta de sentença </w:t>
      </w:r>
      <w:r w:rsidR="002E0E31" w:rsidRPr="00CF56EC">
        <w:rPr>
          <w:rFonts w:ascii="Verdana" w:hAnsi="Verdana"/>
          <w:bCs/>
        </w:rPr>
        <w:t xml:space="preserve">completa, se </w:t>
      </w:r>
      <w:r w:rsidR="00261894" w:rsidRPr="00CF56EC">
        <w:rPr>
          <w:rFonts w:ascii="Verdana" w:hAnsi="Verdana"/>
          <w:bCs/>
        </w:rPr>
        <w:t xml:space="preserve">forem </w:t>
      </w:r>
      <w:r w:rsidR="00E73B4C" w:rsidRPr="00CF56EC">
        <w:rPr>
          <w:rFonts w:ascii="Verdana" w:hAnsi="Verdana"/>
          <w:bCs/>
        </w:rPr>
        <w:t xml:space="preserve">realizados </w:t>
      </w:r>
      <w:r w:rsidR="00EE5C18" w:rsidRPr="00CF56EC">
        <w:rPr>
          <w:rFonts w:ascii="Verdana" w:hAnsi="Verdana"/>
          <w:bCs/>
        </w:rPr>
        <w:t>judicialmente</w:t>
      </w:r>
      <w:r w:rsidR="002E0E31" w:rsidRPr="00CF56EC">
        <w:rPr>
          <w:rFonts w:ascii="Verdana" w:hAnsi="Verdana"/>
          <w:bCs/>
        </w:rPr>
        <w:t>;</w:t>
      </w:r>
    </w:p>
    <w:p w14:paraId="5BDFC755" w14:textId="77777777" w:rsidR="009900B4" w:rsidRPr="00CF56EC" w:rsidRDefault="009900B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8A8A49C" w14:textId="500707C6" w:rsidR="00441AC8" w:rsidRPr="00CF56EC" w:rsidRDefault="009900B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3. </w:t>
      </w:r>
      <w:r w:rsidR="002171F0" w:rsidRPr="00CF56EC">
        <w:rPr>
          <w:rFonts w:ascii="Verdana" w:hAnsi="Verdana"/>
          <w:bCs/>
        </w:rPr>
        <w:t>m</w:t>
      </w:r>
      <w:r w:rsidRPr="00CF56EC">
        <w:rPr>
          <w:rFonts w:ascii="Verdana" w:hAnsi="Verdana"/>
          <w:bCs/>
        </w:rPr>
        <w:t xml:space="preserve">inuta da </w:t>
      </w:r>
      <w:r w:rsidR="00CE68CD" w:rsidRPr="00CF56EC">
        <w:rPr>
          <w:rFonts w:ascii="Verdana" w:hAnsi="Verdana"/>
          <w:bCs/>
        </w:rPr>
        <w:t>e</w:t>
      </w:r>
      <w:r w:rsidRPr="00CF56EC">
        <w:rPr>
          <w:rFonts w:ascii="Verdana" w:hAnsi="Verdana"/>
          <w:bCs/>
        </w:rPr>
        <w:t xml:space="preserve">scritura </w:t>
      </w:r>
      <w:r w:rsidR="00CE68CD" w:rsidRPr="00CF56EC">
        <w:rPr>
          <w:rFonts w:ascii="Verdana" w:hAnsi="Verdana"/>
          <w:bCs/>
        </w:rPr>
        <w:t>p</w:t>
      </w:r>
      <w:r w:rsidRPr="00CF56EC">
        <w:rPr>
          <w:rFonts w:ascii="Verdana" w:hAnsi="Verdana"/>
          <w:bCs/>
        </w:rPr>
        <w:t>ú</w:t>
      </w:r>
      <w:r w:rsidR="002E0E31" w:rsidRPr="00CF56EC">
        <w:rPr>
          <w:rFonts w:ascii="Verdana" w:hAnsi="Verdana"/>
          <w:bCs/>
        </w:rPr>
        <w:t xml:space="preserve">blica, se </w:t>
      </w:r>
      <w:r w:rsidR="00261894" w:rsidRPr="00CF56EC">
        <w:rPr>
          <w:rFonts w:ascii="Verdana" w:hAnsi="Verdana"/>
          <w:bCs/>
        </w:rPr>
        <w:t>forem realizado</w:t>
      </w:r>
      <w:r w:rsidR="003B0666" w:rsidRPr="00CF56EC">
        <w:rPr>
          <w:rFonts w:ascii="Verdana" w:hAnsi="Verdana"/>
          <w:bCs/>
        </w:rPr>
        <w:t>s</w:t>
      </w:r>
      <w:r w:rsidR="002E0E31" w:rsidRPr="00CF56EC">
        <w:rPr>
          <w:rFonts w:ascii="Verdana" w:hAnsi="Verdana"/>
          <w:bCs/>
        </w:rPr>
        <w:t xml:space="preserve"> </w:t>
      </w:r>
      <w:r w:rsidR="00EE5C18" w:rsidRPr="00CF56EC">
        <w:rPr>
          <w:rFonts w:ascii="Verdana" w:hAnsi="Verdana"/>
          <w:bCs/>
        </w:rPr>
        <w:t>extrajudicialmente</w:t>
      </w:r>
      <w:r w:rsidR="002E0E31" w:rsidRPr="00CF56EC">
        <w:rPr>
          <w:rFonts w:ascii="Verdana" w:hAnsi="Verdana"/>
          <w:bCs/>
        </w:rPr>
        <w:t>.</w:t>
      </w:r>
    </w:p>
    <w:p w14:paraId="61B887C4" w14:textId="77777777" w:rsidR="009900B4" w:rsidRPr="00CF56EC" w:rsidRDefault="009900B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1124289" w14:textId="39D6A34A" w:rsidR="00144374" w:rsidRPr="00CF56EC" w:rsidRDefault="00A94ABF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1º Nas hipóteses de que trata o inciso II do caput deste artigo, quanto aos bens e </w:t>
      </w:r>
      <w:r w:rsidR="00320050" w:rsidRPr="00CF56EC">
        <w:rPr>
          <w:rFonts w:ascii="Verdana" w:hAnsi="Verdana"/>
          <w:bCs/>
        </w:rPr>
        <w:t xml:space="preserve">aos </w:t>
      </w:r>
      <w:r w:rsidRPr="00CF56EC">
        <w:rPr>
          <w:rFonts w:ascii="Verdana" w:hAnsi="Verdana"/>
          <w:bCs/>
        </w:rPr>
        <w:t>direitos, a DIT deve estar instruída com</w:t>
      </w:r>
      <w:r w:rsidR="00261894" w:rsidRPr="00CF56EC">
        <w:rPr>
          <w:rFonts w:ascii="Verdana" w:hAnsi="Verdana"/>
          <w:bCs/>
        </w:rPr>
        <w:t xml:space="preserve"> a cópia</w:t>
      </w:r>
      <w:r w:rsidRPr="00CF56EC">
        <w:rPr>
          <w:rFonts w:ascii="Verdana" w:hAnsi="Verdana"/>
          <w:bCs/>
        </w:rPr>
        <w:t xml:space="preserve"> </w:t>
      </w:r>
      <w:r w:rsidR="00261894" w:rsidRPr="00CF56EC">
        <w:rPr>
          <w:rFonts w:ascii="Verdana" w:hAnsi="Verdana"/>
          <w:bCs/>
        </w:rPr>
        <w:t>d</w:t>
      </w:r>
      <w:r w:rsidRPr="00CF56EC">
        <w:rPr>
          <w:rFonts w:ascii="Verdana" w:hAnsi="Verdana"/>
          <w:bCs/>
        </w:rPr>
        <w:t>os seguintes documentos em relação a:</w:t>
      </w:r>
    </w:p>
    <w:p w14:paraId="69869001" w14:textId="77777777" w:rsidR="00A94ABF" w:rsidRPr="00CF56EC" w:rsidRDefault="00A94ABF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A0B3213" w14:textId="2BC3D3BE" w:rsidR="00144374" w:rsidRPr="00CF56EC" w:rsidRDefault="0054722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 - </w:t>
      </w:r>
      <w:proofErr w:type="gramStart"/>
      <w:r w:rsidR="00144374" w:rsidRPr="00CF56EC">
        <w:rPr>
          <w:rFonts w:ascii="Verdana" w:hAnsi="Verdana"/>
          <w:bCs/>
        </w:rPr>
        <w:t>imóveis</w:t>
      </w:r>
      <w:proofErr w:type="gramEnd"/>
      <w:r w:rsidR="00144374" w:rsidRPr="00CF56EC">
        <w:rPr>
          <w:rFonts w:ascii="Verdana" w:hAnsi="Verdana"/>
          <w:bCs/>
        </w:rPr>
        <w:t xml:space="preserve"> urbanos: </w:t>
      </w:r>
      <w:r w:rsidR="00A00250" w:rsidRPr="00CF56EC">
        <w:rPr>
          <w:rFonts w:ascii="Verdana" w:hAnsi="Verdana"/>
          <w:bCs/>
        </w:rPr>
        <w:t xml:space="preserve">ficha imobiliária que discrimine a área construída, emitida pela Prefeitura, ou </w:t>
      </w:r>
      <w:r w:rsidR="00320050" w:rsidRPr="00CF56EC">
        <w:rPr>
          <w:rFonts w:ascii="Verdana" w:hAnsi="Verdana"/>
          <w:bCs/>
        </w:rPr>
        <w:t xml:space="preserve">o </w:t>
      </w:r>
      <w:r w:rsidR="00A00250" w:rsidRPr="00CF56EC">
        <w:rPr>
          <w:rFonts w:ascii="Verdana" w:hAnsi="Verdana"/>
          <w:bCs/>
        </w:rPr>
        <w:t>documento do IPTU atual (</w:t>
      </w:r>
      <w:r w:rsidR="00560225" w:rsidRPr="00CF56EC">
        <w:rPr>
          <w:rFonts w:ascii="Verdana" w:hAnsi="Verdana"/>
          <w:bCs/>
        </w:rPr>
        <w:t>com</w:t>
      </w:r>
      <w:r w:rsidR="00A00250" w:rsidRPr="00CF56EC">
        <w:rPr>
          <w:rFonts w:ascii="Verdana" w:hAnsi="Verdana"/>
          <w:bCs/>
        </w:rPr>
        <w:t xml:space="preserve"> informações acerca do imóvel</w:t>
      </w:r>
      <w:r w:rsidR="00560225" w:rsidRPr="00CF56EC">
        <w:rPr>
          <w:rFonts w:ascii="Verdana" w:hAnsi="Verdana"/>
          <w:bCs/>
        </w:rPr>
        <w:t xml:space="preserve"> e</w:t>
      </w:r>
      <w:r w:rsidR="00A00250" w:rsidRPr="00CF56EC">
        <w:rPr>
          <w:rFonts w:ascii="Verdana" w:hAnsi="Verdana"/>
          <w:bCs/>
        </w:rPr>
        <w:t xml:space="preserve"> não </w:t>
      </w:r>
      <w:r w:rsidR="00560225" w:rsidRPr="00CF56EC">
        <w:rPr>
          <w:rFonts w:ascii="Verdana" w:hAnsi="Verdana"/>
          <w:bCs/>
        </w:rPr>
        <w:t xml:space="preserve">o </w:t>
      </w:r>
      <w:r w:rsidR="00A00250" w:rsidRPr="00CF56EC">
        <w:rPr>
          <w:rFonts w:ascii="Verdana" w:hAnsi="Verdana"/>
          <w:bCs/>
        </w:rPr>
        <w:t>comprovante de pagamento);</w:t>
      </w:r>
    </w:p>
    <w:p w14:paraId="45A9CB3C" w14:textId="308D5FCE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3AA13515" w14:textId="2A96FA5F" w:rsidR="00A00250" w:rsidRDefault="006311A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II -</w:t>
      </w:r>
      <w:r w:rsidR="00A00250" w:rsidRPr="00CF56EC">
        <w:rPr>
          <w:rFonts w:ascii="Verdana" w:hAnsi="Verdana"/>
          <w:bCs/>
        </w:rPr>
        <w:t xml:space="preserve"> </w:t>
      </w:r>
      <w:proofErr w:type="gramStart"/>
      <w:r w:rsidR="00A00250" w:rsidRPr="00CF56EC">
        <w:rPr>
          <w:rFonts w:ascii="Verdana" w:hAnsi="Verdana"/>
          <w:bCs/>
        </w:rPr>
        <w:t>imóveis</w:t>
      </w:r>
      <w:proofErr w:type="gramEnd"/>
      <w:r w:rsidR="00A00250" w:rsidRPr="00CF56EC">
        <w:rPr>
          <w:rFonts w:ascii="Verdana" w:hAnsi="Verdana"/>
          <w:bCs/>
        </w:rPr>
        <w:t xml:space="preserve"> rurais: última Declaração de ITR </w:t>
      </w:r>
      <w:r w:rsidR="005D29E8" w:rsidRPr="00CF56EC">
        <w:rPr>
          <w:rFonts w:ascii="Verdana" w:hAnsi="Verdana"/>
          <w:bCs/>
        </w:rPr>
        <w:t>(</w:t>
      </w:r>
      <w:r w:rsidR="00A00250" w:rsidRPr="00CF56EC">
        <w:rPr>
          <w:rFonts w:ascii="Verdana" w:hAnsi="Verdana"/>
          <w:bCs/>
        </w:rPr>
        <w:t>DITR</w:t>
      </w:r>
      <w:r w:rsidR="005D29E8" w:rsidRPr="00CF56EC">
        <w:rPr>
          <w:rFonts w:ascii="Verdana" w:hAnsi="Verdana"/>
          <w:bCs/>
        </w:rPr>
        <w:t>)</w:t>
      </w:r>
      <w:r w:rsidR="00560225" w:rsidRPr="00CF56EC">
        <w:rPr>
          <w:rFonts w:ascii="Verdana" w:hAnsi="Verdana"/>
          <w:bCs/>
        </w:rPr>
        <w:t xml:space="preserve"> completa, </w:t>
      </w:r>
      <w:r w:rsidR="00A00250" w:rsidRPr="00CF56EC">
        <w:rPr>
          <w:rFonts w:ascii="Verdana" w:hAnsi="Verdana"/>
          <w:bCs/>
        </w:rPr>
        <w:t>compost</w:t>
      </w:r>
      <w:r w:rsidR="00560225" w:rsidRPr="00CF56EC">
        <w:rPr>
          <w:rFonts w:ascii="Verdana" w:hAnsi="Verdana"/>
          <w:bCs/>
        </w:rPr>
        <w:t>a</w:t>
      </w:r>
      <w:r w:rsidR="00A00250" w:rsidRPr="00CF56EC">
        <w:rPr>
          <w:rFonts w:ascii="Verdana" w:hAnsi="Verdana"/>
          <w:bCs/>
        </w:rPr>
        <w:t xml:space="preserve"> pelo Documento de Informação e Atualização Cadastral do Imposto sobre a Propriedade Territorial Rural (DIAC) e pelo Documento de Informação e Apuração do ITR (DIAT);</w:t>
      </w:r>
    </w:p>
    <w:p w14:paraId="7D0FD252" w14:textId="27B2A784" w:rsidR="00EF1CB6" w:rsidRDefault="00EF1CB6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5D64A229" w14:textId="4B138A40" w:rsidR="00A00250" w:rsidRPr="00EF1CB6" w:rsidRDefault="00EF1CB6" w:rsidP="00EF1CB6">
      <w:pPr>
        <w:pStyle w:val="Recuodecorpodetexto3"/>
        <w:ind w:left="0" w:firstLine="1418"/>
        <w:jc w:val="both"/>
        <w:rPr>
          <w:rFonts w:ascii="Verdana" w:eastAsia="Calibri" w:hAnsi="Verdana"/>
          <w:bCs/>
          <w:sz w:val="20"/>
          <w:szCs w:val="20"/>
        </w:rPr>
      </w:pPr>
      <w:r w:rsidRPr="00EF1CB6">
        <w:rPr>
          <w:rFonts w:ascii="Verdana" w:eastAsia="Calibri" w:hAnsi="Verdana"/>
          <w:bCs/>
          <w:sz w:val="20"/>
          <w:szCs w:val="20"/>
        </w:rPr>
        <w:t>III - semoventes: ficha da Agência Estadual de Defesa Sanitária Animal e Vegetal (IAGRO), que permita a verificação acerca da quantidade de animais possuída;</w:t>
      </w:r>
      <w:r>
        <w:rPr>
          <w:rFonts w:ascii="Verdana" w:eastAsia="Calibri" w:hAnsi="Verdana"/>
          <w:bCs/>
          <w:sz w:val="20"/>
          <w:szCs w:val="20"/>
        </w:rPr>
        <w:t xml:space="preserve"> </w:t>
      </w:r>
      <w:r w:rsidRPr="004E138C">
        <w:rPr>
          <w:rFonts w:ascii="Verdana" w:hAnsi="Verdana" w:cs="Arial"/>
          <w:i/>
          <w:sz w:val="20"/>
        </w:rPr>
        <w:t>(</w:t>
      </w:r>
      <w:r w:rsidR="003750EA">
        <w:rPr>
          <w:rFonts w:ascii="Verdana" w:hAnsi="Verdana" w:cs="Arial"/>
          <w:i/>
          <w:sz w:val="20"/>
        </w:rPr>
        <w:t xml:space="preserve">Inciso III: alterado pelo </w:t>
      </w:r>
      <w:hyperlink r:id="rId12" w:history="1">
        <w:r w:rsidR="003750EA" w:rsidRPr="003E138C">
          <w:rPr>
            <w:rStyle w:val="Hyperlink"/>
            <w:rFonts w:ascii="Verdana" w:hAnsi="Verdana" w:cs="Arial"/>
            <w:i/>
            <w:sz w:val="20"/>
          </w:rPr>
          <w:t>Decreto nº 16.542, de 27 de dezembro de 2024</w:t>
        </w:r>
      </w:hyperlink>
      <w:r w:rsidR="003750EA">
        <w:rPr>
          <w:rFonts w:ascii="Verdana" w:hAnsi="Verdana" w:cs="Arial"/>
          <w:i/>
          <w:sz w:val="20"/>
        </w:rPr>
        <w:t>.</w:t>
      </w:r>
      <w:r w:rsidR="003750EA"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142F1CD2" w14:textId="3BBCF895" w:rsidR="00EF1CB6" w:rsidRPr="00EF1CB6" w:rsidRDefault="00EF1CB6" w:rsidP="00EF1CB6">
      <w:pPr>
        <w:pStyle w:val="NormalWeb"/>
        <w:spacing w:before="0" w:beforeAutospacing="0" w:after="0" w:afterAutospacing="0"/>
        <w:ind w:left="2268"/>
        <w:jc w:val="both"/>
        <w:rPr>
          <w:rFonts w:ascii="Verdana" w:hAnsi="Verdana"/>
          <w:b/>
          <w:i/>
          <w:color w:val="00B050"/>
          <w:sz w:val="16"/>
          <w:szCs w:val="16"/>
        </w:rPr>
      </w:pPr>
      <w:r w:rsidRPr="00EF1CB6">
        <w:rPr>
          <w:rFonts w:ascii="Verdana" w:hAnsi="Verdana"/>
          <w:b/>
          <w:i/>
          <w:color w:val="00B050"/>
          <w:sz w:val="16"/>
          <w:szCs w:val="16"/>
        </w:rPr>
        <w:t xml:space="preserve">Redação original vigente até </w:t>
      </w:r>
      <w:r w:rsidR="003750EA">
        <w:rPr>
          <w:rFonts w:ascii="Verdana" w:hAnsi="Verdana"/>
          <w:b/>
          <w:i/>
          <w:color w:val="00B050"/>
          <w:sz w:val="16"/>
          <w:szCs w:val="16"/>
        </w:rPr>
        <w:t>3.9.2024</w:t>
      </w:r>
      <w:r w:rsidRPr="00EF1CB6">
        <w:rPr>
          <w:rFonts w:ascii="Verdana" w:hAnsi="Verdana"/>
          <w:b/>
          <w:i/>
          <w:color w:val="00B050"/>
          <w:sz w:val="16"/>
          <w:szCs w:val="16"/>
        </w:rPr>
        <w:t>.</w:t>
      </w:r>
    </w:p>
    <w:p w14:paraId="7B759F09" w14:textId="52C2BF3B" w:rsidR="00A00250" w:rsidRPr="00EF1CB6" w:rsidRDefault="006311AA" w:rsidP="00EF1CB6">
      <w:pPr>
        <w:pStyle w:val="Padro"/>
        <w:tabs>
          <w:tab w:val="left" w:pos="567"/>
        </w:tabs>
        <w:spacing w:before="0"/>
        <w:ind w:left="2268" w:firstLine="0"/>
        <w:rPr>
          <w:rFonts w:ascii="Verdana" w:hAnsi="Verdana"/>
          <w:bCs/>
          <w:color w:val="00B050"/>
          <w:sz w:val="16"/>
          <w:szCs w:val="16"/>
        </w:rPr>
      </w:pPr>
      <w:r w:rsidRPr="00EF1CB6">
        <w:rPr>
          <w:rFonts w:ascii="Verdana" w:hAnsi="Verdana"/>
          <w:bCs/>
          <w:color w:val="00B050"/>
          <w:sz w:val="16"/>
          <w:szCs w:val="16"/>
        </w:rPr>
        <w:t>III -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 xml:space="preserve"> </w:t>
      </w:r>
      <w:r w:rsidR="007B6B8F" w:rsidRPr="00EF1CB6">
        <w:rPr>
          <w:rFonts w:ascii="Verdana" w:hAnsi="Verdana"/>
          <w:bCs/>
          <w:color w:val="00B050"/>
          <w:sz w:val="16"/>
          <w:szCs w:val="16"/>
        </w:rPr>
        <w:t>s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 xml:space="preserve">emoventes: Declaração Anual do Produtor </w:t>
      </w:r>
      <w:r w:rsidR="005D29E8" w:rsidRPr="00EF1CB6">
        <w:rPr>
          <w:rFonts w:ascii="Verdana" w:hAnsi="Verdana"/>
          <w:bCs/>
          <w:color w:val="00B050"/>
          <w:sz w:val="16"/>
          <w:szCs w:val="16"/>
        </w:rPr>
        <w:t>(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>DAP</w:t>
      </w:r>
      <w:r w:rsidR="005D29E8" w:rsidRPr="00EF1CB6">
        <w:rPr>
          <w:rFonts w:ascii="Verdana" w:hAnsi="Verdana"/>
          <w:bCs/>
          <w:color w:val="00B050"/>
          <w:sz w:val="16"/>
          <w:szCs w:val="16"/>
        </w:rPr>
        <w:t>)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 xml:space="preserve"> ou ficha </w:t>
      </w:r>
      <w:r w:rsidR="001C3FE3" w:rsidRPr="00EF1CB6">
        <w:rPr>
          <w:rFonts w:ascii="Verdana" w:hAnsi="Verdana"/>
          <w:bCs/>
          <w:color w:val="00B050"/>
          <w:sz w:val="16"/>
          <w:szCs w:val="16"/>
        </w:rPr>
        <w:t>da</w:t>
      </w:r>
      <w:r w:rsidR="00465909" w:rsidRPr="00EF1CB6">
        <w:rPr>
          <w:rFonts w:ascii="Verdana" w:hAnsi="Verdana"/>
          <w:bCs/>
          <w:color w:val="00B050"/>
          <w:sz w:val="16"/>
          <w:szCs w:val="16"/>
        </w:rPr>
        <w:t xml:space="preserve"> Agência Estadual de Defesa Sanitária Animal e Vegetal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 xml:space="preserve"> </w:t>
      </w:r>
      <w:r w:rsidR="00465909" w:rsidRPr="00EF1CB6">
        <w:rPr>
          <w:rFonts w:ascii="Verdana" w:hAnsi="Verdana"/>
          <w:bCs/>
          <w:color w:val="00B050"/>
          <w:sz w:val="16"/>
          <w:szCs w:val="16"/>
        </w:rPr>
        <w:t>(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>IAGRO</w:t>
      </w:r>
      <w:r w:rsidR="00465909" w:rsidRPr="00EF1CB6">
        <w:rPr>
          <w:rFonts w:ascii="Verdana" w:hAnsi="Verdana"/>
          <w:bCs/>
          <w:color w:val="00B050"/>
          <w:sz w:val="16"/>
          <w:szCs w:val="16"/>
        </w:rPr>
        <w:t>)</w:t>
      </w:r>
      <w:r w:rsidR="00A00250" w:rsidRPr="00EF1CB6">
        <w:rPr>
          <w:rFonts w:ascii="Verdana" w:hAnsi="Verdana"/>
          <w:bCs/>
          <w:color w:val="00B050"/>
          <w:sz w:val="16"/>
          <w:szCs w:val="16"/>
        </w:rPr>
        <w:t>, que permita a verificação acerca da quantidade de animais possuída;</w:t>
      </w:r>
    </w:p>
    <w:p w14:paraId="269315F6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55D98C1" w14:textId="59D635DE" w:rsidR="00A00250" w:rsidRPr="00CF56EC" w:rsidRDefault="006311A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IV -</w:t>
      </w:r>
      <w:r w:rsidR="00A00250" w:rsidRPr="00CF56EC">
        <w:rPr>
          <w:rFonts w:ascii="Verdana" w:hAnsi="Verdana"/>
          <w:bCs/>
        </w:rPr>
        <w:t xml:space="preserve"> </w:t>
      </w:r>
      <w:proofErr w:type="gramStart"/>
      <w:r w:rsidR="00A00250" w:rsidRPr="00CF56EC">
        <w:rPr>
          <w:rFonts w:ascii="Verdana" w:hAnsi="Verdana"/>
          <w:bCs/>
        </w:rPr>
        <w:t>veículos</w:t>
      </w:r>
      <w:proofErr w:type="gramEnd"/>
      <w:r w:rsidR="00A00250" w:rsidRPr="00CF56EC">
        <w:rPr>
          <w:rFonts w:ascii="Verdana" w:hAnsi="Verdana"/>
          <w:bCs/>
        </w:rPr>
        <w:t xml:space="preserve">: Certificado de Registro e Licenciamento de Veículo </w:t>
      </w:r>
      <w:r w:rsidR="005D29E8" w:rsidRPr="00CF56EC">
        <w:rPr>
          <w:rFonts w:ascii="Verdana" w:hAnsi="Verdana"/>
          <w:bCs/>
        </w:rPr>
        <w:t>(</w:t>
      </w:r>
      <w:r w:rsidR="00A00250" w:rsidRPr="00CF56EC">
        <w:rPr>
          <w:rFonts w:ascii="Verdana" w:hAnsi="Verdana"/>
          <w:bCs/>
        </w:rPr>
        <w:t>CRLV</w:t>
      </w:r>
      <w:r w:rsidR="005D29E8" w:rsidRPr="00CF56EC">
        <w:rPr>
          <w:rFonts w:ascii="Verdana" w:hAnsi="Verdana"/>
          <w:bCs/>
        </w:rPr>
        <w:t>)</w:t>
      </w:r>
      <w:r w:rsidR="00A00250" w:rsidRPr="00CF56EC">
        <w:rPr>
          <w:rFonts w:ascii="Verdana" w:hAnsi="Verdana"/>
          <w:bCs/>
        </w:rPr>
        <w:t>;</w:t>
      </w:r>
    </w:p>
    <w:p w14:paraId="56B48A6E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575094C9" w14:textId="6B517D74" w:rsidR="00A00250" w:rsidRPr="00CF56EC" w:rsidRDefault="006311A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V - </w:t>
      </w:r>
      <w:proofErr w:type="gramStart"/>
      <w:r w:rsidR="00A00250" w:rsidRPr="00CF56EC">
        <w:rPr>
          <w:rFonts w:ascii="Verdana" w:hAnsi="Verdana"/>
          <w:bCs/>
        </w:rPr>
        <w:t>valores</w:t>
      </w:r>
      <w:proofErr w:type="gramEnd"/>
      <w:r w:rsidR="00A00250" w:rsidRPr="00CF56EC">
        <w:rPr>
          <w:rFonts w:ascii="Verdana" w:hAnsi="Verdana"/>
          <w:bCs/>
        </w:rPr>
        <w:t xml:space="preserve"> em conta corrente</w:t>
      </w:r>
      <w:r w:rsidR="00560225" w:rsidRPr="00CF56EC">
        <w:rPr>
          <w:rFonts w:ascii="Verdana" w:hAnsi="Verdana"/>
          <w:bCs/>
        </w:rPr>
        <w:t xml:space="preserve">, </w:t>
      </w:r>
      <w:r w:rsidR="00A00250" w:rsidRPr="00CF56EC">
        <w:rPr>
          <w:rFonts w:ascii="Verdana" w:hAnsi="Verdana"/>
          <w:bCs/>
        </w:rPr>
        <w:t>poupança</w:t>
      </w:r>
      <w:r w:rsidR="00560225" w:rsidRPr="00CF56EC">
        <w:rPr>
          <w:rFonts w:ascii="Verdana" w:hAnsi="Verdana"/>
          <w:bCs/>
        </w:rPr>
        <w:t xml:space="preserve"> ou aplicações: extratos bancários</w:t>
      </w:r>
      <w:r w:rsidR="00A00250" w:rsidRPr="00CF56EC">
        <w:rPr>
          <w:rFonts w:ascii="Verdana" w:hAnsi="Verdana"/>
          <w:bCs/>
        </w:rPr>
        <w:t xml:space="preserve">, inclusive </w:t>
      </w:r>
      <w:r w:rsidR="00560225" w:rsidRPr="00CF56EC">
        <w:rPr>
          <w:rFonts w:ascii="Verdana" w:hAnsi="Verdana"/>
          <w:bCs/>
        </w:rPr>
        <w:t xml:space="preserve">na hipótese de </w:t>
      </w:r>
      <w:r w:rsidR="00A00250" w:rsidRPr="00CF56EC">
        <w:rPr>
          <w:rFonts w:ascii="Verdana" w:hAnsi="Verdana"/>
          <w:bCs/>
        </w:rPr>
        <w:t>titularidade conjunta ou comprovantes relativos à transferência realizada, no caso de doação;</w:t>
      </w:r>
    </w:p>
    <w:p w14:paraId="152636E6" w14:textId="5FBDEE50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46C4C4E" w14:textId="64256629" w:rsidR="00EC641D" w:rsidRPr="00CF56EC" w:rsidRDefault="006311A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VI -</w:t>
      </w:r>
      <w:r w:rsidR="00EC641D" w:rsidRPr="00CF56EC">
        <w:rPr>
          <w:rFonts w:ascii="Verdana" w:hAnsi="Verdana"/>
          <w:bCs/>
        </w:rPr>
        <w:t xml:space="preserve"> </w:t>
      </w:r>
      <w:proofErr w:type="gramStart"/>
      <w:r w:rsidR="00EC641D" w:rsidRPr="00CF56EC">
        <w:rPr>
          <w:rFonts w:ascii="Verdana" w:hAnsi="Verdana"/>
          <w:bCs/>
        </w:rPr>
        <w:t>cotas</w:t>
      </w:r>
      <w:proofErr w:type="gramEnd"/>
      <w:r w:rsidR="00EC641D" w:rsidRPr="00CF56EC">
        <w:rPr>
          <w:rFonts w:ascii="Verdana" w:hAnsi="Verdana"/>
          <w:bCs/>
        </w:rPr>
        <w:t xml:space="preserve"> empresariais:</w:t>
      </w:r>
    </w:p>
    <w:p w14:paraId="413BCD49" w14:textId="77777777" w:rsidR="00361EBB" w:rsidRPr="00CF56EC" w:rsidRDefault="00361EBB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A60608C" w14:textId="22B8C59F" w:rsidR="00EC641D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a)</w:t>
      </w:r>
      <w:r w:rsidR="00EC641D" w:rsidRPr="00CF56EC">
        <w:rPr>
          <w:rFonts w:ascii="Verdana" w:hAnsi="Verdana"/>
        </w:rPr>
        <w:t xml:space="preserve"> </w:t>
      </w:r>
      <w:r w:rsidR="00EC641D" w:rsidRPr="00CF56EC">
        <w:rPr>
          <w:rFonts w:ascii="Verdana" w:hAnsi="Verdana"/>
          <w:bCs/>
        </w:rPr>
        <w:t>contrato social, com</w:t>
      </w:r>
      <w:r w:rsidR="009C051E" w:rsidRPr="00CF56EC">
        <w:rPr>
          <w:rFonts w:ascii="Verdana" w:hAnsi="Verdana"/>
          <w:bCs/>
        </w:rPr>
        <w:t xml:space="preserve"> as</w:t>
      </w:r>
      <w:r w:rsidR="00EC641D" w:rsidRPr="00CF56EC">
        <w:rPr>
          <w:rFonts w:ascii="Verdana" w:hAnsi="Verdana"/>
          <w:bCs/>
        </w:rPr>
        <w:t xml:space="preserve"> respectivas alterações;</w:t>
      </w:r>
    </w:p>
    <w:p w14:paraId="61AA9AD1" w14:textId="77777777" w:rsidR="00361EBB" w:rsidRPr="00CF56EC" w:rsidRDefault="00361EBB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E64B30D" w14:textId="38903A65" w:rsidR="00EC641D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b)</w:t>
      </w:r>
      <w:r w:rsidR="00EC641D" w:rsidRPr="00CF56EC">
        <w:rPr>
          <w:rFonts w:ascii="Verdana" w:hAnsi="Verdana"/>
          <w:bCs/>
        </w:rPr>
        <w:t xml:space="preserve"> relação dos bens imóveis pertencentes à </w:t>
      </w:r>
      <w:r w:rsidR="00560225" w:rsidRPr="00CF56EC">
        <w:rPr>
          <w:rFonts w:ascii="Verdana" w:hAnsi="Verdana"/>
          <w:bCs/>
        </w:rPr>
        <w:t>p</w:t>
      </w:r>
      <w:r w:rsidR="00EC641D" w:rsidRPr="00CF56EC">
        <w:rPr>
          <w:rFonts w:ascii="Verdana" w:hAnsi="Verdana"/>
          <w:bCs/>
        </w:rPr>
        <w:t xml:space="preserve">essoa </w:t>
      </w:r>
      <w:r w:rsidR="00560225" w:rsidRPr="00CF56EC">
        <w:rPr>
          <w:rFonts w:ascii="Verdana" w:hAnsi="Verdana"/>
          <w:bCs/>
        </w:rPr>
        <w:t>j</w:t>
      </w:r>
      <w:r w:rsidR="00EC641D" w:rsidRPr="00CF56EC">
        <w:rPr>
          <w:rFonts w:ascii="Verdana" w:hAnsi="Verdana"/>
          <w:bCs/>
        </w:rPr>
        <w:t>urídica, conforme modelo publicado em ato do Secretário de Estado de Fazenda;</w:t>
      </w:r>
    </w:p>
    <w:p w14:paraId="3BC21E6A" w14:textId="77777777" w:rsidR="00361EBB" w:rsidRPr="00CF56EC" w:rsidRDefault="00361EBB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0835CB8C" w14:textId="0614A578" w:rsidR="00EC641D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c)</w:t>
      </w:r>
      <w:r w:rsidR="00EC641D" w:rsidRPr="00CF56EC">
        <w:rPr>
          <w:rFonts w:ascii="Verdana" w:hAnsi="Verdana"/>
          <w:bCs/>
        </w:rPr>
        <w:t xml:space="preserve"> </w:t>
      </w:r>
      <w:r w:rsidR="00D40DE8" w:rsidRPr="00CF56EC">
        <w:rPr>
          <w:rFonts w:ascii="Verdana" w:hAnsi="Verdana"/>
          <w:bCs/>
        </w:rPr>
        <w:t>c</w:t>
      </w:r>
      <w:r w:rsidR="00EC641D" w:rsidRPr="00CF56EC">
        <w:rPr>
          <w:rFonts w:ascii="Verdana" w:hAnsi="Verdana"/>
          <w:bCs/>
        </w:rPr>
        <w:t xml:space="preserve">ertidão de </w:t>
      </w:r>
      <w:r w:rsidR="00D40DE8" w:rsidRPr="00CF56EC">
        <w:rPr>
          <w:rFonts w:ascii="Verdana" w:hAnsi="Verdana"/>
          <w:bCs/>
        </w:rPr>
        <w:t>m</w:t>
      </w:r>
      <w:r w:rsidR="00EC641D" w:rsidRPr="00CF56EC">
        <w:rPr>
          <w:rFonts w:ascii="Verdana" w:hAnsi="Verdana"/>
          <w:bCs/>
        </w:rPr>
        <w:t>atrícula de todos os imóveis relacionados;</w:t>
      </w:r>
    </w:p>
    <w:p w14:paraId="788C1BF2" w14:textId="77777777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F51A554" w14:textId="464C074D" w:rsidR="00D64A9B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d)</w:t>
      </w:r>
      <w:r w:rsidR="00D64A9B" w:rsidRPr="00CF56EC">
        <w:rPr>
          <w:rFonts w:ascii="Verdana" w:hAnsi="Verdana"/>
          <w:bCs/>
        </w:rPr>
        <w:t xml:space="preserve"> documentos mencionados </w:t>
      </w:r>
      <w:r w:rsidR="00887C7E" w:rsidRPr="00CF56EC">
        <w:rPr>
          <w:rFonts w:ascii="Verdana" w:hAnsi="Verdana"/>
          <w:bCs/>
        </w:rPr>
        <w:t>nos incisos I e II do caput deste parágrafo;</w:t>
      </w:r>
    </w:p>
    <w:p w14:paraId="74C6CBBA" w14:textId="77777777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824C937" w14:textId="22CC9551" w:rsidR="00EC641D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e)</w:t>
      </w:r>
      <w:r w:rsidR="00EC641D" w:rsidRPr="00CF56EC">
        <w:rPr>
          <w:rFonts w:ascii="Verdana" w:hAnsi="Verdana"/>
          <w:bCs/>
        </w:rPr>
        <w:t xml:space="preserve"> balanço de determ</w:t>
      </w:r>
      <w:r w:rsidR="0071131F" w:rsidRPr="00CF56EC">
        <w:rPr>
          <w:rFonts w:ascii="Verdana" w:hAnsi="Verdana"/>
          <w:bCs/>
        </w:rPr>
        <w:t>inação com data-</w:t>
      </w:r>
      <w:r w:rsidR="00EC641D" w:rsidRPr="00CF56EC">
        <w:rPr>
          <w:rFonts w:ascii="Verdana" w:hAnsi="Verdana"/>
          <w:bCs/>
        </w:rPr>
        <w:t xml:space="preserve">base na data do fato gerador, </w:t>
      </w:r>
      <w:r w:rsidR="00560225" w:rsidRPr="00CF56EC">
        <w:rPr>
          <w:rFonts w:ascii="Verdana" w:hAnsi="Verdana"/>
          <w:bCs/>
        </w:rPr>
        <w:t>quando já ocorrido</w:t>
      </w:r>
      <w:r w:rsidR="00A3731B" w:rsidRPr="00CF56EC">
        <w:rPr>
          <w:rFonts w:ascii="Verdana" w:hAnsi="Verdana"/>
          <w:bCs/>
        </w:rPr>
        <w:t>,</w:t>
      </w:r>
      <w:r w:rsidR="00EC641D" w:rsidRPr="00CF56EC">
        <w:rPr>
          <w:rFonts w:ascii="Verdana" w:hAnsi="Verdana"/>
          <w:bCs/>
        </w:rPr>
        <w:t xml:space="preserve"> ou balanço patrimonial do exercício anterior nas hipóteses em que o fato gerador ocorrer dentro de 90 (noventa)</w:t>
      </w:r>
      <w:r w:rsidR="004439D0" w:rsidRPr="00CF56EC">
        <w:rPr>
          <w:rFonts w:ascii="Verdana" w:hAnsi="Verdana"/>
          <w:bCs/>
        </w:rPr>
        <w:t xml:space="preserve"> dias da data da sua elaboração;</w:t>
      </w:r>
    </w:p>
    <w:p w14:paraId="4781E225" w14:textId="7F72A20C" w:rsidR="00EC641D" w:rsidRPr="00CF56EC" w:rsidRDefault="00EC641D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6BBFAB21" w14:textId="681834E9" w:rsidR="00EC641D" w:rsidRPr="00CF56EC" w:rsidRDefault="00452AF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f)</w:t>
      </w:r>
      <w:r w:rsidR="00EC641D" w:rsidRPr="00CF56EC">
        <w:rPr>
          <w:rFonts w:ascii="Verdana" w:hAnsi="Verdana"/>
          <w:bCs/>
        </w:rPr>
        <w:t xml:space="preserve"> balanço</w:t>
      </w:r>
      <w:r w:rsidR="00BF2E40" w:rsidRPr="00CF56EC">
        <w:rPr>
          <w:rFonts w:ascii="Verdana" w:hAnsi="Verdana"/>
          <w:bCs/>
        </w:rPr>
        <w:t xml:space="preserve"> de determinação cuja data-</w:t>
      </w:r>
      <w:r w:rsidR="00EC641D" w:rsidRPr="00CF56EC">
        <w:rPr>
          <w:rFonts w:ascii="Verdana" w:hAnsi="Verdana"/>
          <w:bCs/>
        </w:rPr>
        <w:t>base não seja anterior a 90 (noventa) dias da data de preenchimento e envio da DIT, no c</w:t>
      </w:r>
      <w:r w:rsidR="002A355C" w:rsidRPr="00CF56EC">
        <w:rPr>
          <w:rFonts w:ascii="Verdana" w:hAnsi="Verdana"/>
          <w:bCs/>
        </w:rPr>
        <w:t>aso de fatos geradores futuros</w:t>
      </w:r>
      <w:r w:rsidR="001B018D" w:rsidRPr="00CF56EC">
        <w:rPr>
          <w:rFonts w:ascii="Verdana" w:hAnsi="Verdana"/>
          <w:bCs/>
        </w:rPr>
        <w:t xml:space="preserve"> ou</w:t>
      </w:r>
      <w:r w:rsidR="00466179" w:rsidRPr="00CF56EC">
        <w:rPr>
          <w:rFonts w:ascii="Verdana" w:hAnsi="Verdana"/>
          <w:bCs/>
        </w:rPr>
        <w:t xml:space="preserve"> de</w:t>
      </w:r>
      <w:r w:rsidR="001B018D" w:rsidRPr="00CF56EC">
        <w:rPr>
          <w:rFonts w:ascii="Verdana" w:hAnsi="Verdana"/>
          <w:bCs/>
        </w:rPr>
        <w:t xml:space="preserve"> balanço patrimonial do exercício anterior nas hipóteses em que o fato gerador ocorrer dentro de 90 (noventa) dias da data da sua elaboração.</w:t>
      </w:r>
    </w:p>
    <w:p w14:paraId="74477C2E" w14:textId="77777777" w:rsidR="00144374" w:rsidRPr="00CF56EC" w:rsidRDefault="0014437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14FE4C6" w14:textId="24D40DF0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</w:t>
      </w:r>
      <w:r w:rsidR="00144374" w:rsidRPr="00CF56EC">
        <w:rPr>
          <w:rFonts w:ascii="Verdana" w:hAnsi="Verdana"/>
          <w:bCs/>
        </w:rPr>
        <w:t>2</w:t>
      </w:r>
      <w:r w:rsidRPr="00CF56EC">
        <w:rPr>
          <w:rFonts w:ascii="Verdana" w:hAnsi="Verdana"/>
          <w:bCs/>
        </w:rPr>
        <w:t xml:space="preserve">º No caso de solicitação da isenção prevista no art. 126, </w:t>
      </w:r>
      <w:r w:rsidR="00A755FE" w:rsidRPr="00CF56EC">
        <w:rPr>
          <w:rFonts w:ascii="Verdana" w:hAnsi="Verdana"/>
          <w:bCs/>
        </w:rPr>
        <w:t xml:space="preserve">inciso </w:t>
      </w:r>
      <w:r w:rsidRPr="00CF56EC">
        <w:rPr>
          <w:rFonts w:ascii="Verdana" w:hAnsi="Verdana"/>
          <w:bCs/>
        </w:rPr>
        <w:t xml:space="preserve">II, </w:t>
      </w:r>
      <w:r w:rsidR="00A755FE" w:rsidRPr="00CF56EC">
        <w:rPr>
          <w:rFonts w:ascii="Verdana" w:hAnsi="Verdana"/>
          <w:bCs/>
        </w:rPr>
        <w:t xml:space="preserve">alínea </w:t>
      </w:r>
      <w:r w:rsidRPr="00CF56EC">
        <w:rPr>
          <w:rFonts w:ascii="Verdana" w:hAnsi="Verdana"/>
          <w:bCs/>
        </w:rPr>
        <w:t xml:space="preserve">“b”, da </w:t>
      </w:r>
      <w:hyperlink r:id="rId13" w:history="1">
        <w:r w:rsidRPr="00702310">
          <w:rPr>
            <w:rStyle w:val="Hyperlink"/>
            <w:rFonts w:ascii="Verdana" w:hAnsi="Verdana"/>
            <w:bCs/>
          </w:rPr>
          <w:t>Lei n</w:t>
        </w:r>
        <w:r w:rsidRPr="00702310">
          <w:rPr>
            <w:rStyle w:val="Hyperlink"/>
            <w:rFonts w:ascii="Verdana" w:hAnsi="Verdana"/>
            <w:bCs/>
            <w:strike/>
          </w:rPr>
          <w:t>º</w:t>
        </w:r>
        <w:r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  <w:bCs/>
        </w:rPr>
        <w:t xml:space="preserve">, </w:t>
      </w:r>
      <w:r w:rsidR="00560225" w:rsidRPr="00CF56EC">
        <w:rPr>
          <w:rFonts w:ascii="Verdana" w:hAnsi="Verdana"/>
          <w:bCs/>
        </w:rPr>
        <w:t>acerca</w:t>
      </w:r>
      <w:r w:rsidRPr="00CF56EC">
        <w:rPr>
          <w:rFonts w:ascii="Verdana" w:hAnsi="Verdana"/>
          <w:bCs/>
        </w:rPr>
        <w:t xml:space="preserve"> de imóveis urbanos, o interessado deve </w:t>
      </w:r>
      <w:r w:rsidR="0035601D" w:rsidRPr="00CF56EC">
        <w:rPr>
          <w:rFonts w:ascii="Verdana" w:hAnsi="Verdana"/>
          <w:bCs/>
        </w:rPr>
        <w:t>apresentar</w:t>
      </w:r>
      <w:r w:rsidRPr="00CF56EC">
        <w:rPr>
          <w:rFonts w:ascii="Verdana" w:hAnsi="Verdana"/>
          <w:bCs/>
        </w:rPr>
        <w:t xml:space="preserve">, além </w:t>
      </w:r>
      <w:r w:rsidR="009C051E" w:rsidRPr="00CF56EC">
        <w:rPr>
          <w:rFonts w:ascii="Verdana" w:hAnsi="Verdana"/>
          <w:bCs/>
        </w:rPr>
        <w:t xml:space="preserve">da cópia </w:t>
      </w:r>
      <w:r w:rsidRPr="00CF56EC">
        <w:rPr>
          <w:rFonts w:ascii="Verdana" w:hAnsi="Verdana"/>
          <w:bCs/>
        </w:rPr>
        <w:t>dos documentos previstos na alí</w:t>
      </w:r>
      <w:r w:rsidR="00361EBB" w:rsidRPr="00CF56EC">
        <w:rPr>
          <w:rFonts w:ascii="Verdana" w:hAnsi="Verdana"/>
          <w:bCs/>
        </w:rPr>
        <w:t>ne</w:t>
      </w:r>
      <w:r w:rsidRPr="00CF56EC">
        <w:rPr>
          <w:rFonts w:ascii="Verdana" w:hAnsi="Verdana"/>
          <w:bCs/>
        </w:rPr>
        <w:t>a “a” do inciso I</w:t>
      </w:r>
      <w:r w:rsidR="00BC43E6" w:rsidRPr="00CF56EC">
        <w:rPr>
          <w:rFonts w:ascii="Verdana" w:hAnsi="Verdana"/>
          <w:bCs/>
        </w:rPr>
        <w:t>I</w:t>
      </w:r>
      <w:r w:rsidRPr="00CF56EC">
        <w:rPr>
          <w:rFonts w:ascii="Verdana" w:hAnsi="Verdana"/>
          <w:bCs/>
        </w:rPr>
        <w:t xml:space="preserve"> do caput deste artigo, comprovante de que </w:t>
      </w:r>
      <w:r w:rsidR="0035601D" w:rsidRPr="00CF56EC">
        <w:rPr>
          <w:rFonts w:ascii="Verdana" w:hAnsi="Verdana"/>
          <w:bCs/>
        </w:rPr>
        <w:t xml:space="preserve">o </w:t>
      </w:r>
      <w:r w:rsidRPr="00CF56EC">
        <w:rPr>
          <w:rFonts w:ascii="Verdana" w:hAnsi="Verdana"/>
          <w:bCs/>
        </w:rPr>
        <w:t>herdeiro</w:t>
      </w:r>
      <w:r w:rsidR="00D64058" w:rsidRPr="00CF56EC">
        <w:rPr>
          <w:rFonts w:ascii="Verdana" w:hAnsi="Verdana"/>
          <w:bCs/>
        </w:rPr>
        <w:t xml:space="preserve"> ou </w:t>
      </w:r>
      <w:r w:rsidR="0035601D" w:rsidRPr="00CF56EC">
        <w:rPr>
          <w:rFonts w:ascii="Verdana" w:hAnsi="Verdana"/>
          <w:bCs/>
        </w:rPr>
        <w:t xml:space="preserve">o </w:t>
      </w:r>
      <w:r w:rsidR="00D64058" w:rsidRPr="00CF56EC">
        <w:rPr>
          <w:rFonts w:ascii="Verdana" w:hAnsi="Verdana"/>
          <w:bCs/>
        </w:rPr>
        <w:t>cônjuge sobrevivente</w:t>
      </w:r>
      <w:r w:rsidRPr="00CF56EC">
        <w:rPr>
          <w:rFonts w:ascii="Verdana" w:hAnsi="Verdana"/>
          <w:bCs/>
        </w:rPr>
        <w:t xml:space="preserve"> habita no imóvel</w:t>
      </w:r>
      <w:r w:rsidR="00F85BD7" w:rsidRPr="00CF56EC">
        <w:rPr>
          <w:rFonts w:ascii="Verdana" w:hAnsi="Verdana"/>
          <w:bCs/>
        </w:rPr>
        <w:t xml:space="preserve">, </w:t>
      </w:r>
      <w:r w:rsidRPr="00CF56EC">
        <w:rPr>
          <w:rFonts w:ascii="Verdana" w:hAnsi="Verdana"/>
          <w:bCs/>
        </w:rPr>
        <w:t>bem como de que se trata de construção de padrão popular</w:t>
      </w:r>
      <w:r w:rsidR="00D64058" w:rsidRPr="00CF56EC">
        <w:rPr>
          <w:rFonts w:ascii="Verdana" w:hAnsi="Verdana"/>
          <w:bCs/>
        </w:rPr>
        <w:t xml:space="preserve"> ou inferior</w:t>
      </w:r>
      <w:r w:rsidR="00495E8D" w:rsidRPr="00CF56EC">
        <w:rPr>
          <w:rFonts w:ascii="Verdana" w:hAnsi="Verdana"/>
          <w:bCs/>
        </w:rPr>
        <w:t>.</w:t>
      </w:r>
    </w:p>
    <w:p w14:paraId="462B90DC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C61E249" w14:textId="5AC3687E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</w:t>
      </w:r>
      <w:r w:rsidR="00361EBB" w:rsidRPr="00CF56EC">
        <w:rPr>
          <w:rFonts w:ascii="Verdana" w:hAnsi="Verdana"/>
          <w:bCs/>
        </w:rPr>
        <w:t>3</w:t>
      </w:r>
      <w:r w:rsidRPr="00CF56EC">
        <w:rPr>
          <w:rFonts w:ascii="Verdana" w:hAnsi="Verdana"/>
          <w:bCs/>
        </w:rPr>
        <w:t xml:space="preserve">º No caso da existência de </w:t>
      </w:r>
      <w:r w:rsidR="00D64A9B" w:rsidRPr="00CF56EC">
        <w:rPr>
          <w:rFonts w:ascii="Verdana" w:hAnsi="Verdana"/>
          <w:bCs/>
        </w:rPr>
        <w:t>d</w:t>
      </w:r>
      <w:r w:rsidRPr="00CF56EC">
        <w:rPr>
          <w:rFonts w:ascii="Verdana" w:hAnsi="Verdana"/>
          <w:bCs/>
        </w:rPr>
        <w:t>ívidas, devem ser apresentad</w:t>
      </w:r>
      <w:r w:rsidR="009C051E" w:rsidRPr="00CF56EC">
        <w:rPr>
          <w:rFonts w:ascii="Verdana" w:hAnsi="Verdana"/>
          <w:bCs/>
        </w:rPr>
        <w:t>a</w:t>
      </w:r>
      <w:r w:rsidRPr="00CF56EC">
        <w:rPr>
          <w:rFonts w:ascii="Verdana" w:hAnsi="Verdana"/>
          <w:bCs/>
        </w:rPr>
        <w:t>s</w:t>
      </w:r>
      <w:r w:rsidR="009C051E" w:rsidRPr="00CF56EC">
        <w:rPr>
          <w:rFonts w:ascii="Verdana" w:hAnsi="Verdana"/>
          <w:bCs/>
        </w:rPr>
        <w:t xml:space="preserve"> cópia</w:t>
      </w:r>
      <w:r w:rsidR="00395FE3" w:rsidRPr="00CF56EC">
        <w:rPr>
          <w:rFonts w:ascii="Verdana" w:hAnsi="Verdana"/>
          <w:bCs/>
        </w:rPr>
        <w:t>s</w:t>
      </w:r>
      <w:r w:rsidRPr="00CF56EC">
        <w:rPr>
          <w:rFonts w:ascii="Verdana" w:hAnsi="Verdana"/>
          <w:bCs/>
        </w:rPr>
        <w:t xml:space="preserve"> </w:t>
      </w:r>
      <w:r w:rsidR="00395FE3" w:rsidRPr="00CF56EC">
        <w:rPr>
          <w:rFonts w:ascii="Verdana" w:hAnsi="Verdana"/>
          <w:bCs/>
        </w:rPr>
        <w:t>d</w:t>
      </w:r>
      <w:r w:rsidRPr="00CF56EC">
        <w:rPr>
          <w:rFonts w:ascii="Verdana" w:hAnsi="Verdana"/>
          <w:bCs/>
        </w:rPr>
        <w:t>os seguintes documentos:</w:t>
      </w:r>
    </w:p>
    <w:p w14:paraId="4235A090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232C868" w14:textId="1FBC554D" w:rsidR="00A00250" w:rsidRPr="00CF56EC" w:rsidRDefault="00E7563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 - </w:t>
      </w:r>
      <w:proofErr w:type="gramStart"/>
      <w:r w:rsidR="009C051E" w:rsidRPr="00CF56EC">
        <w:rPr>
          <w:rFonts w:ascii="Verdana" w:hAnsi="Verdana"/>
          <w:bCs/>
        </w:rPr>
        <w:t>do</w:t>
      </w:r>
      <w:proofErr w:type="gramEnd"/>
      <w:r w:rsidR="009C051E" w:rsidRPr="00CF56EC">
        <w:rPr>
          <w:rFonts w:ascii="Verdana" w:hAnsi="Verdana"/>
          <w:bCs/>
        </w:rPr>
        <w:t xml:space="preserve"> </w:t>
      </w:r>
      <w:r w:rsidR="00A00250" w:rsidRPr="00CF56EC">
        <w:rPr>
          <w:rFonts w:ascii="Verdana" w:hAnsi="Verdana"/>
          <w:bCs/>
        </w:rPr>
        <w:t>instrumento de constituição da dívida;</w:t>
      </w:r>
    </w:p>
    <w:p w14:paraId="5B8C09D8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213F3F56" w14:textId="21D24580" w:rsidR="00A00250" w:rsidRPr="00CF56EC" w:rsidRDefault="00E7563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II - </w:t>
      </w:r>
      <w:proofErr w:type="gramStart"/>
      <w:r w:rsidR="009C051E" w:rsidRPr="00CF56EC">
        <w:rPr>
          <w:rFonts w:ascii="Verdana" w:hAnsi="Verdana"/>
          <w:bCs/>
        </w:rPr>
        <w:t>do</w:t>
      </w:r>
      <w:proofErr w:type="gramEnd"/>
      <w:r w:rsidR="009C051E" w:rsidRPr="00CF56EC">
        <w:rPr>
          <w:rFonts w:ascii="Verdana" w:hAnsi="Verdana"/>
          <w:bCs/>
        </w:rPr>
        <w:t xml:space="preserve"> </w:t>
      </w:r>
      <w:r w:rsidR="00A00250" w:rsidRPr="00CF56EC">
        <w:rPr>
          <w:rFonts w:ascii="Verdana" w:hAnsi="Verdana"/>
          <w:bCs/>
        </w:rPr>
        <w:t xml:space="preserve">extrato </w:t>
      </w:r>
      <w:r w:rsidR="005244DC" w:rsidRPr="00CF56EC">
        <w:rPr>
          <w:rFonts w:ascii="Verdana" w:hAnsi="Verdana"/>
          <w:bCs/>
        </w:rPr>
        <w:t>com</w:t>
      </w:r>
      <w:r w:rsidR="00A00250" w:rsidRPr="00CF56EC">
        <w:rPr>
          <w:rFonts w:ascii="Verdana" w:hAnsi="Verdana"/>
          <w:bCs/>
        </w:rPr>
        <w:t xml:space="preserve"> o saldo devedor da dívida;</w:t>
      </w:r>
    </w:p>
    <w:p w14:paraId="60535F2D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26D7BF8" w14:textId="431D6C3E" w:rsidR="00A00250" w:rsidRPr="00CF56EC" w:rsidRDefault="00E7563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III - </w:t>
      </w:r>
      <w:r w:rsidR="009C051E" w:rsidRPr="00CF56EC">
        <w:rPr>
          <w:rFonts w:ascii="Verdana" w:hAnsi="Verdana"/>
          <w:bCs/>
        </w:rPr>
        <w:t xml:space="preserve">do </w:t>
      </w:r>
      <w:r w:rsidR="00A00250" w:rsidRPr="00CF56EC">
        <w:rPr>
          <w:rFonts w:ascii="Verdana" w:hAnsi="Verdana"/>
          <w:bCs/>
        </w:rPr>
        <w:t>comprovante de quitação da dívida pelos herdeiros</w:t>
      </w:r>
      <w:r w:rsidR="00D64058" w:rsidRPr="00CF56EC">
        <w:rPr>
          <w:rFonts w:ascii="Verdana" w:hAnsi="Verdana"/>
          <w:bCs/>
        </w:rPr>
        <w:t>, quando for o caso</w:t>
      </w:r>
      <w:r w:rsidR="00A00250" w:rsidRPr="00CF56EC">
        <w:rPr>
          <w:rFonts w:ascii="Verdana" w:hAnsi="Verdana"/>
          <w:bCs/>
        </w:rPr>
        <w:t>;</w:t>
      </w:r>
    </w:p>
    <w:p w14:paraId="647DAE97" w14:textId="77777777" w:rsidR="00A00250" w:rsidRPr="00CF56EC" w:rsidRDefault="00A0025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C8697A6" w14:textId="5E750B20" w:rsidR="00A00250" w:rsidRPr="00CF56EC" w:rsidRDefault="00E7563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IV - </w:t>
      </w:r>
      <w:proofErr w:type="gramStart"/>
      <w:r w:rsidR="009C051E" w:rsidRPr="00CF56EC">
        <w:rPr>
          <w:rFonts w:ascii="Verdana" w:hAnsi="Verdana"/>
          <w:bCs/>
        </w:rPr>
        <w:t>do</w:t>
      </w:r>
      <w:proofErr w:type="gramEnd"/>
      <w:r w:rsidR="009C051E" w:rsidRPr="00CF56EC">
        <w:rPr>
          <w:rFonts w:ascii="Verdana" w:hAnsi="Verdana"/>
          <w:bCs/>
        </w:rPr>
        <w:t xml:space="preserve"> </w:t>
      </w:r>
      <w:r w:rsidR="00A00250" w:rsidRPr="00CF56EC">
        <w:rPr>
          <w:rFonts w:ascii="Verdana" w:hAnsi="Verdana"/>
          <w:bCs/>
        </w:rPr>
        <w:t>acordo judicial para quitação de dívida, homologado judicialmente, tratando-se de dívidas que sejam objeto de ações de execução</w:t>
      </w:r>
      <w:r w:rsidR="008445C2" w:rsidRPr="00CF56EC">
        <w:rPr>
          <w:rFonts w:ascii="Verdana" w:hAnsi="Verdana"/>
          <w:bCs/>
        </w:rPr>
        <w:t xml:space="preserve">, </w:t>
      </w:r>
      <w:r w:rsidR="00A00250" w:rsidRPr="00CF56EC">
        <w:rPr>
          <w:rFonts w:ascii="Verdana" w:hAnsi="Verdana"/>
          <w:bCs/>
        </w:rPr>
        <w:t>cumprimento de sentença ou congêneres.</w:t>
      </w:r>
    </w:p>
    <w:p w14:paraId="2D962252" w14:textId="77777777" w:rsidR="0053409C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7DEC9A7A" w14:textId="3D1B54B6" w:rsidR="00441AC8" w:rsidRPr="00CF56EC" w:rsidRDefault="0053409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</w:t>
      </w:r>
      <w:r w:rsidR="00361EBB" w:rsidRPr="00CF56EC">
        <w:rPr>
          <w:rFonts w:ascii="Verdana" w:hAnsi="Verdana"/>
          <w:bCs/>
        </w:rPr>
        <w:t>4</w:t>
      </w:r>
      <w:r w:rsidRPr="00CF56EC">
        <w:rPr>
          <w:rFonts w:ascii="Verdana" w:hAnsi="Verdana"/>
          <w:bCs/>
        </w:rPr>
        <w:t>º</w:t>
      </w:r>
      <w:r w:rsidR="00441AC8" w:rsidRPr="00CF56EC">
        <w:rPr>
          <w:rFonts w:ascii="Verdana" w:hAnsi="Verdana"/>
          <w:bCs/>
        </w:rPr>
        <w:t xml:space="preserve"> </w:t>
      </w:r>
      <w:r w:rsidR="00865139" w:rsidRPr="00CF56EC">
        <w:rPr>
          <w:rFonts w:ascii="Verdana" w:hAnsi="Verdana"/>
          <w:bCs/>
        </w:rPr>
        <w:t xml:space="preserve">O </w:t>
      </w:r>
      <w:r w:rsidR="00441AC8" w:rsidRPr="00CF56EC">
        <w:rPr>
          <w:rFonts w:ascii="Verdana" w:hAnsi="Verdana"/>
          <w:bCs/>
        </w:rPr>
        <w:t>Secretário de Estado de Fazenda</w:t>
      </w:r>
      <w:r w:rsidR="00865139" w:rsidRPr="00CF56EC">
        <w:rPr>
          <w:rFonts w:ascii="Verdana" w:hAnsi="Verdana"/>
          <w:bCs/>
        </w:rPr>
        <w:t xml:space="preserve"> poderá editar norma complementar dispondo </w:t>
      </w:r>
      <w:r w:rsidR="00441AC8" w:rsidRPr="00CF56EC">
        <w:rPr>
          <w:rFonts w:ascii="Verdana" w:hAnsi="Verdana"/>
          <w:bCs/>
        </w:rPr>
        <w:t>sobre a documentação adicional</w:t>
      </w:r>
      <w:r w:rsidR="00B63E83" w:rsidRPr="00CF56EC">
        <w:rPr>
          <w:rFonts w:ascii="Verdana" w:hAnsi="Verdana"/>
          <w:bCs/>
        </w:rPr>
        <w:t xml:space="preserve"> a ser apresentada previamente à análise</w:t>
      </w:r>
      <w:r w:rsidR="00F67E9B" w:rsidRPr="00CF56EC">
        <w:rPr>
          <w:rFonts w:ascii="Verdana" w:hAnsi="Verdana"/>
          <w:bCs/>
        </w:rPr>
        <w:t xml:space="preserve"> da</w:t>
      </w:r>
      <w:r w:rsidR="00B63E83" w:rsidRPr="00CF56EC">
        <w:rPr>
          <w:rFonts w:ascii="Verdana" w:hAnsi="Verdana"/>
          <w:bCs/>
        </w:rPr>
        <w:t xml:space="preserve"> DIT</w:t>
      </w:r>
      <w:r w:rsidR="00441AC8" w:rsidRPr="00CF56EC">
        <w:rPr>
          <w:rFonts w:ascii="Verdana" w:hAnsi="Verdana"/>
          <w:bCs/>
        </w:rPr>
        <w:t xml:space="preserve">, </w:t>
      </w:r>
      <w:r w:rsidR="00B63E83" w:rsidRPr="00CF56EC">
        <w:rPr>
          <w:rFonts w:ascii="Verdana" w:hAnsi="Verdana"/>
          <w:bCs/>
        </w:rPr>
        <w:t xml:space="preserve">em relação </w:t>
      </w:r>
      <w:r w:rsidRPr="00CF56EC">
        <w:rPr>
          <w:rFonts w:ascii="Verdana" w:hAnsi="Verdana"/>
          <w:bCs/>
        </w:rPr>
        <w:t>às hipóteses previstas nas</w:t>
      </w:r>
      <w:r w:rsidR="00B63E83" w:rsidRPr="00CF56EC">
        <w:rPr>
          <w:rFonts w:ascii="Verdana" w:hAnsi="Verdana"/>
          <w:bCs/>
        </w:rPr>
        <w:t xml:space="preserve"> alínea</w:t>
      </w:r>
      <w:r w:rsidRPr="00CF56EC">
        <w:rPr>
          <w:rFonts w:ascii="Verdana" w:hAnsi="Verdana"/>
          <w:bCs/>
        </w:rPr>
        <w:t>s</w:t>
      </w:r>
      <w:r w:rsidR="00B63E83" w:rsidRPr="00CF56EC">
        <w:rPr>
          <w:rFonts w:ascii="Verdana" w:hAnsi="Verdana"/>
          <w:bCs/>
        </w:rPr>
        <w:t xml:space="preserve"> do inciso II do caput deste artigo</w:t>
      </w:r>
      <w:r w:rsidR="00865139" w:rsidRPr="00CF56EC">
        <w:rPr>
          <w:rFonts w:ascii="Verdana" w:hAnsi="Verdana"/>
          <w:bCs/>
        </w:rPr>
        <w:t>.</w:t>
      </w:r>
    </w:p>
    <w:p w14:paraId="5C8DA1A2" w14:textId="0DD6EC5A" w:rsidR="007A3BB0" w:rsidRPr="00CF56EC" w:rsidRDefault="007A3BB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1E03F2BB" w14:textId="113BD543" w:rsidR="001E2EF7" w:rsidRPr="00CF56EC" w:rsidRDefault="001E2EF7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CAPÍTULO III</w:t>
      </w:r>
    </w:p>
    <w:p w14:paraId="1883C44E" w14:textId="0FFFC165" w:rsidR="001E2EF7" w:rsidRPr="00CF56EC" w:rsidRDefault="005F2362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DA AN</w:t>
      </w:r>
      <w:r w:rsidR="00B3098E" w:rsidRPr="00CF56EC">
        <w:rPr>
          <w:rFonts w:cs="Times New Roman"/>
          <w:b w:val="0"/>
        </w:rPr>
        <w:t>ÁLISE DA DIT</w:t>
      </w:r>
    </w:p>
    <w:p w14:paraId="120EAC0C" w14:textId="77777777" w:rsidR="001E2EF7" w:rsidRPr="00CF56EC" w:rsidRDefault="001E2EF7" w:rsidP="002B367A">
      <w:pPr>
        <w:ind w:firstLine="1418"/>
        <w:rPr>
          <w:rFonts w:ascii="Verdana" w:hAnsi="Verdana"/>
        </w:rPr>
      </w:pPr>
    </w:p>
    <w:p w14:paraId="20AC8772" w14:textId="01400EF2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Art. </w:t>
      </w:r>
      <w:r w:rsidR="000D3BD5" w:rsidRPr="00CF56EC">
        <w:rPr>
          <w:rFonts w:ascii="Verdana" w:hAnsi="Verdana"/>
        </w:rPr>
        <w:t>4</w:t>
      </w:r>
      <w:r w:rsidRPr="00CF56EC">
        <w:rPr>
          <w:rFonts w:ascii="Verdana" w:hAnsi="Verdana"/>
        </w:rPr>
        <w:t xml:space="preserve">º A </w:t>
      </w:r>
      <w:r w:rsidR="006E6AEC" w:rsidRPr="00CF56EC">
        <w:rPr>
          <w:rFonts w:ascii="Verdana" w:hAnsi="Verdana"/>
        </w:rPr>
        <w:t>u</w:t>
      </w:r>
      <w:r w:rsidRPr="00CF56EC">
        <w:rPr>
          <w:rFonts w:ascii="Verdana" w:hAnsi="Verdana"/>
        </w:rPr>
        <w:t>nidade da</w:t>
      </w:r>
      <w:r w:rsidR="0056329F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>SEFAZ responsável pela fiscalização do ITCD deve, no prazo de até 20 (vinte) dias</w:t>
      </w:r>
      <w:r w:rsidR="009E308A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contados da data do </w:t>
      </w:r>
      <w:r w:rsidR="00502E85" w:rsidRPr="00CF56EC">
        <w:rPr>
          <w:rFonts w:ascii="Verdana" w:hAnsi="Verdana"/>
        </w:rPr>
        <w:t xml:space="preserve">recebimento </w:t>
      </w:r>
      <w:r w:rsidRPr="00CF56EC">
        <w:rPr>
          <w:rFonts w:ascii="Verdana" w:hAnsi="Verdana"/>
        </w:rPr>
        <w:t>da DIT, de que trata o art. 2º deste Decreto, ressalvada a hipótese do § 1º deste artigo:</w:t>
      </w:r>
    </w:p>
    <w:p w14:paraId="15D4F5E9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5EAA8CA" w14:textId="39EA9E4B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 </w:t>
      </w:r>
      <w:r w:rsidR="00DD68A6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analisar</w:t>
      </w:r>
      <w:proofErr w:type="gramEnd"/>
      <w:r w:rsidRPr="00CF56EC">
        <w:rPr>
          <w:rFonts w:ascii="Verdana" w:hAnsi="Verdana"/>
        </w:rPr>
        <w:t xml:space="preserve"> os dados nela informados e os documentos que a instruem e proceder à avaliação administrativa, observado, se for o caso, o</w:t>
      </w:r>
      <w:r w:rsidR="00DD68A6" w:rsidRPr="00CF56EC">
        <w:rPr>
          <w:rFonts w:ascii="Verdana" w:hAnsi="Verdana"/>
        </w:rPr>
        <w:t xml:space="preserve"> disposto no</w:t>
      </w:r>
      <w:r w:rsidRPr="00CF56EC">
        <w:rPr>
          <w:rFonts w:ascii="Verdana" w:hAnsi="Verdana"/>
        </w:rPr>
        <w:t xml:space="preserve"> art. </w:t>
      </w:r>
      <w:r w:rsidR="00AC24F7" w:rsidRPr="00CF56EC">
        <w:rPr>
          <w:rFonts w:ascii="Verdana" w:hAnsi="Verdana"/>
        </w:rPr>
        <w:t>5</w:t>
      </w:r>
      <w:r w:rsidR="000D3BD5" w:rsidRPr="00CF56EC">
        <w:rPr>
          <w:rFonts w:ascii="Verdana" w:hAnsi="Verdana"/>
        </w:rPr>
        <w:t>º</w:t>
      </w:r>
      <w:r w:rsidRPr="00CF56EC">
        <w:rPr>
          <w:rFonts w:ascii="Verdana" w:hAnsi="Verdana"/>
        </w:rPr>
        <w:t xml:space="preserve"> deste </w:t>
      </w:r>
      <w:r w:rsidR="000D3BD5" w:rsidRPr="00CF56EC">
        <w:rPr>
          <w:rFonts w:ascii="Verdana" w:hAnsi="Verdana"/>
        </w:rPr>
        <w:t>Decreto</w:t>
      </w:r>
      <w:r w:rsidRPr="00CF56EC">
        <w:rPr>
          <w:rFonts w:ascii="Verdana" w:hAnsi="Verdana"/>
        </w:rPr>
        <w:t>;</w:t>
      </w:r>
    </w:p>
    <w:p w14:paraId="365A0940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3721BB1C" w14:textId="10E7C9A3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DD68A6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dar</w:t>
      </w:r>
      <w:proofErr w:type="gramEnd"/>
      <w:r w:rsidRPr="00CF56EC">
        <w:rPr>
          <w:rFonts w:ascii="Verdana" w:hAnsi="Verdana"/>
        </w:rPr>
        <w:t xml:space="preserve"> ciência ao contribuinte ou ao responsável, por meio do seu endereço eletrônico informado na DIT ou pelo programa utilizado para o preenchimento da declaração, </w:t>
      </w:r>
      <w:r w:rsidR="00C42ED1" w:rsidRPr="00CF56EC">
        <w:rPr>
          <w:rFonts w:ascii="Verdana" w:hAnsi="Verdana"/>
        </w:rPr>
        <w:t>d</w:t>
      </w:r>
      <w:r w:rsidRPr="00CF56EC">
        <w:rPr>
          <w:rFonts w:ascii="Verdana" w:hAnsi="Verdana"/>
        </w:rPr>
        <w:t>o valor do ITCD a ser pago, com os respectivos acréscimos de juros e multa, se houver;</w:t>
      </w:r>
    </w:p>
    <w:p w14:paraId="2413F95D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D52369C" w14:textId="685DEB5C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III </w:t>
      </w:r>
      <w:r w:rsidR="00DD68A6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disponibilizar, no programa utilizado para o preenchimento da declaração de ITCD, para serem impressos e utilizados pelo contribuinte, a própria DIT e o respectivo Documento Estadual de Arrecadação (DAEMS), para pagamento do imposto.</w:t>
      </w:r>
    </w:p>
    <w:p w14:paraId="4605BFA2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65959632" w14:textId="3B939D7F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§ 1º Nos casos d</w:t>
      </w:r>
      <w:r w:rsidR="00C50C16" w:rsidRPr="00CF56EC">
        <w:rPr>
          <w:rFonts w:ascii="Verdana" w:hAnsi="Verdana"/>
        </w:rPr>
        <w:t>a</w:t>
      </w:r>
      <w:r w:rsidRPr="00CF56EC">
        <w:rPr>
          <w:rFonts w:ascii="Verdana" w:hAnsi="Verdana"/>
        </w:rPr>
        <w:t xml:space="preserve"> necessidade de</w:t>
      </w:r>
      <w:r w:rsidR="00D04A16" w:rsidRPr="00CF56EC">
        <w:rPr>
          <w:rFonts w:ascii="Verdana" w:hAnsi="Verdana"/>
        </w:rPr>
        <w:t xml:space="preserve"> apresentaç</w:t>
      </w:r>
      <w:r w:rsidR="00C50C16" w:rsidRPr="00CF56EC">
        <w:rPr>
          <w:rFonts w:ascii="Verdana" w:hAnsi="Verdana"/>
        </w:rPr>
        <w:t>ão de esclarecimento</w:t>
      </w:r>
      <w:r w:rsidR="00B54B62" w:rsidRPr="00CF56EC">
        <w:rPr>
          <w:rFonts w:ascii="Verdana" w:hAnsi="Verdana"/>
        </w:rPr>
        <w:t>s</w:t>
      </w:r>
      <w:r w:rsidR="00E34C5F" w:rsidRPr="00CF56EC">
        <w:rPr>
          <w:rFonts w:ascii="Verdana" w:hAnsi="Verdana"/>
        </w:rPr>
        <w:t xml:space="preserve"> ou </w:t>
      </w:r>
      <w:r w:rsidR="005454C2" w:rsidRPr="00CF56EC">
        <w:rPr>
          <w:rFonts w:ascii="Verdana" w:hAnsi="Verdana"/>
        </w:rPr>
        <w:t xml:space="preserve">de </w:t>
      </w:r>
      <w:r w:rsidR="00E34C5F" w:rsidRPr="00CF56EC">
        <w:rPr>
          <w:rFonts w:ascii="Verdana" w:hAnsi="Verdana"/>
        </w:rPr>
        <w:t>comprovações adicionais</w:t>
      </w:r>
      <w:r w:rsidR="006754AF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>para</w:t>
      </w:r>
      <w:r w:rsidR="00D04A16" w:rsidRPr="00CF56EC">
        <w:rPr>
          <w:rFonts w:ascii="Verdana" w:hAnsi="Verdana"/>
        </w:rPr>
        <w:t xml:space="preserve"> a</w:t>
      </w:r>
      <w:r w:rsidRPr="00CF56EC">
        <w:rPr>
          <w:rFonts w:ascii="Verdana" w:hAnsi="Verdana"/>
        </w:rPr>
        <w:t xml:space="preserve"> conclusão da análise da DIT, o prazo previsto no caput deste artigo fica suspenso a partir da data da devolução da DIT ao contribuinte ou</w:t>
      </w:r>
      <w:r w:rsidR="005454C2" w:rsidRPr="00CF56EC">
        <w:rPr>
          <w:rFonts w:ascii="Verdana" w:hAnsi="Verdana"/>
        </w:rPr>
        <w:t xml:space="preserve"> ao</w:t>
      </w:r>
      <w:r w:rsidRPr="00CF56EC">
        <w:rPr>
          <w:rFonts w:ascii="Verdana" w:hAnsi="Verdana"/>
        </w:rPr>
        <w:t xml:space="preserve"> responsável legal, com descrição</w:t>
      </w:r>
      <w:r w:rsidR="00D715C4" w:rsidRPr="00CF56EC">
        <w:rPr>
          <w:rFonts w:ascii="Verdana" w:hAnsi="Verdana"/>
        </w:rPr>
        <w:t xml:space="preserve"> do esclarecimento ou </w:t>
      </w:r>
      <w:r w:rsidR="005454C2" w:rsidRPr="00CF56EC">
        <w:rPr>
          <w:rFonts w:ascii="Verdana" w:hAnsi="Verdana"/>
        </w:rPr>
        <w:t xml:space="preserve">da </w:t>
      </w:r>
      <w:r w:rsidR="00D715C4" w:rsidRPr="00CF56EC">
        <w:rPr>
          <w:rFonts w:ascii="Verdana" w:hAnsi="Verdana"/>
        </w:rPr>
        <w:t>comprovação</w:t>
      </w:r>
      <w:r w:rsidRPr="00CF56EC">
        <w:rPr>
          <w:rFonts w:ascii="Verdana" w:hAnsi="Verdana"/>
        </w:rPr>
        <w:t xml:space="preserve"> necessária, retomando-se a contagem do prazo a partir do primeiro dia útil seguinte àquele em que a DIT seja reenviada para análise.</w:t>
      </w:r>
    </w:p>
    <w:p w14:paraId="36AFEF08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671CAD8" w14:textId="3E50E2ED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strike/>
        </w:rPr>
      </w:pPr>
      <w:r w:rsidRPr="00CF56EC">
        <w:rPr>
          <w:rFonts w:ascii="Verdana" w:hAnsi="Verdana"/>
        </w:rPr>
        <w:t xml:space="preserve">§ 2º Na hipótese de não ser possível a realização ou a conclusão da avaliação administrativa dentro do prazo previsto no caput deste artigo, </w:t>
      </w:r>
      <w:r w:rsidR="00E1515C" w:rsidRPr="00CF56EC">
        <w:rPr>
          <w:rFonts w:ascii="Verdana" w:hAnsi="Verdana"/>
        </w:rPr>
        <w:t>o prazo pode, de ofício, se</w:t>
      </w:r>
      <w:r w:rsidR="009C051E" w:rsidRPr="00CF56EC">
        <w:rPr>
          <w:rFonts w:ascii="Verdana" w:hAnsi="Verdana"/>
        </w:rPr>
        <w:t>r prorrogado por igual período.</w:t>
      </w:r>
    </w:p>
    <w:p w14:paraId="267F7824" w14:textId="77777777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7847C460" w14:textId="4E5153A4" w:rsidR="000E2938" w:rsidRPr="00CF56EC" w:rsidRDefault="000E293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§ 3º A ciência do valor do imposto e a entrega ou</w:t>
      </w:r>
      <w:r w:rsidR="005454C2" w:rsidRPr="00CF56EC">
        <w:rPr>
          <w:rFonts w:ascii="Verdana" w:hAnsi="Verdana"/>
        </w:rPr>
        <w:t xml:space="preserve"> a</w:t>
      </w:r>
      <w:r w:rsidRPr="00CF56EC">
        <w:rPr>
          <w:rFonts w:ascii="Verdana" w:hAnsi="Verdana"/>
        </w:rPr>
        <w:t xml:space="preserve"> disponibilização do DAEMS, para pagamento, podem ser feitas a quaisquer das pessoas discriminadas na DIT, bem como aos seus representantes legais.</w:t>
      </w:r>
    </w:p>
    <w:p w14:paraId="21028C2D" w14:textId="3FFB2095" w:rsidR="008809F1" w:rsidRPr="00CF56EC" w:rsidRDefault="008809F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01DD3E4" w14:textId="7F601414" w:rsidR="008809F1" w:rsidRPr="00CF56EC" w:rsidRDefault="008809F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§ 4º A SEFAZ</w:t>
      </w:r>
      <w:r w:rsidR="00B86509" w:rsidRPr="00CF56EC">
        <w:rPr>
          <w:rFonts w:ascii="Verdana" w:hAnsi="Verdana"/>
        </w:rPr>
        <w:t xml:space="preserve"> </w:t>
      </w:r>
      <w:r w:rsidR="000643FF" w:rsidRPr="00CF56EC">
        <w:rPr>
          <w:rFonts w:ascii="Verdana" w:hAnsi="Verdana"/>
        </w:rPr>
        <w:t xml:space="preserve">poderá </w:t>
      </w:r>
      <w:r w:rsidR="007A738F" w:rsidRPr="00CF56EC">
        <w:rPr>
          <w:rFonts w:ascii="Verdana" w:hAnsi="Verdana"/>
        </w:rPr>
        <w:t>enviar</w:t>
      </w:r>
      <w:r w:rsidR="0067261B" w:rsidRPr="00CF56EC">
        <w:rPr>
          <w:rFonts w:ascii="Verdana" w:hAnsi="Verdana"/>
        </w:rPr>
        <w:t xml:space="preserve"> consulta </w:t>
      </w:r>
      <w:r w:rsidR="008445C2" w:rsidRPr="00CF56EC">
        <w:rPr>
          <w:rFonts w:ascii="Verdana" w:hAnsi="Verdana"/>
        </w:rPr>
        <w:t xml:space="preserve">jurídica </w:t>
      </w:r>
      <w:r w:rsidR="0067261B" w:rsidRPr="00CF56EC">
        <w:rPr>
          <w:rFonts w:ascii="Verdana" w:hAnsi="Verdana"/>
        </w:rPr>
        <w:t>à</w:t>
      </w:r>
      <w:r w:rsidRPr="00CF56EC">
        <w:rPr>
          <w:rFonts w:ascii="Verdana" w:hAnsi="Verdana"/>
        </w:rPr>
        <w:t xml:space="preserve"> </w:t>
      </w:r>
      <w:r w:rsidR="008445C2" w:rsidRPr="00CF56EC">
        <w:rPr>
          <w:rFonts w:ascii="Verdana" w:hAnsi="Verdana"/>
        </w:rPr>
        <w:t>Procuradoria-Geral do Estado acerca dos casos em análise</w:t>
      </w:r>
      <w:r w:rsidR="0067172B" w:rsidRPr="00CF56EC">
        <w:rPr>
          <w:rFonts w:ascii="Verdana" w:hAnsi="Verdana"/>
        </w:rPr>
        <w:t>.</w:t>
      </w:r>
    </w:p>
    <w:p w14:paraId="5CB0C133" w14:textId="77777777" w:rsidR="008675E3" w:rsidRPr="00CF56EC" w:rsidRDefault="008675E3" w:rsidP="00732408">
      <w:pPr>
        <w:pStyle w:val="Ttulo1"/>
        <w:tabs>
          <w:tab w:val="left" w:pos="567"/>
        </w:tabs>
        <w:rPr>
          <w:rFonts w:cs="Times New Roman"/>
          <w:b w:val="0"/>
        </w:rPr>
      </w:pPr>
    </w:p>
    <w:p w14:paraId="3EA3A54E" w14:textId="11BEA44D" w:rsidR="008675E3" w:rsidRPr="00CF56EC" w:rsidRDefault="008675E3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CAPÍTULO IV</w:t>
      </w:r>
    </w:p>
    <w:p w14:paraId="58A7778D" w14:textId="67F4CF79" w:rsidR="00BE30C4" w:rsidRPr="00CF56EC" w:rsidRDefault="00E77E87" w:rsidP="00732408">
      <w:pPr>
        <w:pStyle w:val="Padro"/>
        <w:tabs>
          <w:tab w:val="left" w:pos="567"/>
        </w:tabs>
        <w:spacing w:before="0"/>
        <w:ind w:firstLine="0"/>
        <w:jc w:val="center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 xml:space="preserve">DA </w:t>
      </w:r>
      <w:r w:rsidR="00BE30C4" w:rsidRPr="00CF56EC">
        <w:rPr>
          <w:rFonts w:ascii="Verdana" w:eastAsia="Times New Roman" w:hAnsi="Verdana"/>
        </w:rPr>
        <w:t xml:space="preserve">AVALIAÇÃO DOS BENS E </w:t>
      </w:r>
      <w:r w:rsidR="00B12535" w:rsidRPr="00CF56EC">
        <w:rPr>
          <w:rFonts w:ascii="Verdana" w:eastAsia="Times New Roman" w:hAnsi="Verdana"/>
        </w:rPr>
        <w:t xml:space="preserve">DOS </w:t>
      </w:r>
      <w:r w:rsidR="00BE30C4" w:rsidRPr="00CF56EC">
        <w:rPr>
          <w:rFonts w:ascii="Verdana" w:eastAsia="Times New Roman" w:hAnsi="Verdana"/>
        </w:rPr>
        <w:t>DIREITOS</w:t>
      </w:r>
    </w:p>
    <w:p w14:paraId="527C08FB" w14:textId="77777777" w:rsidR="00BE30C4" w:rsidRPr="00CF56EC" w:rsidRDefault="00BE30C4" w:rsidP="002B367A">
      <w:pPr>
        <w:pStyle w:val="Padro"/>
        <w:tabs>
          <w:tab w:val="left" w:pos="567"/>
        </w:tabs>
        <w:spacing w:before="0"/>
        <w:ind w:firstLine="1418"/>
        <w:jc w:val="center"/>
        <w:rPr>
          <w:rFonts w:ascii="Verdana" w:eastAsia="Times New Roman" w:hAnsi="Verdana"/>
        </w:rPr>
      </w:pPr>
    </w:p>
    <w:p w14:paraId="21E2863D" w14:textId="69F66C56" w:rsidR="00560B90" w:rsidRPr="00CF56EC" w:rsidRDefault="00560B9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Art. </w:t>
      </w:r>
      <w:r w:rsidR="000D3BD5" w:rsidRPr="00CF56EC">
        <w:rPr>
          <w:rFonts w:ascii="Verdana" w:hAnsi="Verdana"/>
        </w:rPr>
        <w:t>5</w:t>
      </w:r>
      <w:r w:rsidR="005454C2" w:rsidRPr="00CF56EC">
        <w:rPr>
          <w:rFonts w:ascii="Verdana" w:hAnsi="Verdana"/>
        </w:rPr>
        <w:t>º Nos termos do art. 127</w:t>
      </w:r>
      <w:r w:rsidRPr="00CF56EC">
        <w:rPr>
          <w:rFonts w:ascii="Verdana" w:hAnsi="Verdana"/>
        </w:rPr>
        <w:t xml:space="preserve"> da </w:t>
      </w:r>
      <w:hyperlink r:id="rId14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  <w:bCs/>
        </w:rPr>
        <w:t>,</w:t>
      </w:r>
      <w:r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  <w:bCs/>
        </w:rPr>
        <w:t>a base de cálculo do ITCD é o valor venal dos bens ou</w:t>
      </w:r>
      <w:r w:rsidR="005454C2" w:rsidRPr="00CF56EC">
        <w:rPr>
          <w:rFonts w:ascii="Verdana" w:hAnsi="Verdana"/>
          <w:bCs/>
        </w:rPr>
        <w:t xml:space="preserve"> dos</w:t>
      </w:r>
      <w:r w:rsidRPr="00CF56EC">
        <w:rPr>
          <w:rFonts w:ascii="Verdana" w:hAnsi="Verdana"/>
          <w:bCs/>
        </w:rPr>
        <w:t xml:space="preserve"> direitos objeto</w:t>
      </w:r>
      <w:r w:rsidR="00361EBB" w:rsidRPr="00CF56EC">
        <w:rPr>
          <w:rFonts w:ascii="Verdana" w:hAnsi="Verdana"/>
          <w:bCs/>
        </w:rPr>
        <w:t>s</w:t>
      </w:r>
      <w:r w:rsidRPr="00CF56EC">
        <w:rPr>
          <w:rFonts w:ascii="Verdana" w:hAnsi="Verdana"/>
          <w:bCs/>
        </w:rPr>
        <w:t xml:space="preserve"> de transmissão legítima ou testamentária ou de doação, obtida por meio de avaliação judicial ou administrativa</w:t>
      </w:r>
      <w:r w:rsidRPr="00CF56EC">
        <w:rPr>
          <w:rFonts w:ascii="Verdana" w:hAnsi="Verdana"/>
        </w:rPr>
        <w:t>.</w:t>
      </w:r>
    </w:p>
    <w:p w14:paraId="52592935" w14:textId="77777777" w:rsidR="00560B90" w:rsidRPr="00CF56EC" w:rsidRDefault="00560B9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9A03826" w14:textId="1660D4B4" w:rsidR="00A001BD" w:rsidRPr="00CF56EC" w:rsidRDefault="00560B90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1º Na falta da avaliação judicial de bens e direitos, a que se refere o caput deste artigo, deve ser realizada pela </w:t>
      </w:r>
      <w:r w:rsidR="006E6AEC" w:rsidRPr="00CF56EC">
        <w:rPr>
          <w:rFonts w:ascii="Verdana" w:hAnsi="Verdana"/>
        </w:rPr>
        <w:t>u</w:t>
      </w:r>
      <w:r w:rsidRPr="00CF56EC">
        <w:rPr>
          <w:rFonts w:ascii="Verdana" w:hAnsi="Verdana"/>
        </w:rPr>
        <w:t xml:space="preserve">nidade da SEFAZ responsável pela fiscalização do ITCD a avaliação administrativa de bens. </w:t>
      </w:r>
    </w:p>
    <w:p w14:paraId="2771764B" w14:textId="77777777" w:rsidR="00490B04" w:rsidRPr="00CF56EC" w:rsidRDefault="00490B0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3DE50849" w14:textId="2BD432FF" w:rsidR="00736218" w:rsidRPr="00CF56EC" w:rsidRDefault="00736218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560B90" w:rsidRPr="00CF56EC">
        <w:rPr>
          <w:rFonts w:ascii="Verdana" w:hAnsi="Verdana"/>
        </w:rPr>
        <w:t>2</w:t>
      </w:r>
      <w:r w:rsidRPr="00CF56EC">
        <w:rPr>
          <w:rFonts w:ascii="Verdana" w:hAnsi="Verdana"/>
        </w:rPr>
        <w:t xml:space="preserve">º Para fins da avaliação administrativa de que trata o </w:t>
      </w:r>
      <w:r w:rsidR="00560B90" w:rsidRPr="00CF56EC">
        <w:rPr>
          <w:rFonts w:ascii="Verdana" w:hAnsi="Verdana"/>
        </w:rPr>
        <w:t>caput</w:t>
      </w:r>
      <w:r w:rsidRPr="00CF56EC">
        <w:rPr>
          <w:rFonts w:ascii="Verdana" w:hAnsi="Verdana"/>
        </w:rPr>
        <w:t xml:space="preserve"> deste artigo, o </w:t>
      </w:r>
      <w:r w:rsidR="00F9475B" w:rsidRPr="00CF56EC">
        <w:rPr>
          <w:rFonts w:ascii="Verdana" w:hAnsi="Verdana"/>
        </w:rPr>
        <w:t xml:space="preserve">Secretário de Estado de Fazenda </w:t>
      </w:r>
      <w:r w:rsidRPr="00CF56EC">
        <w:rPr>
          <w:rFonts w:ascii="Verdana" w:hAnsi="Verdana"/>
        </w:rPr>
        <w:t>fica autorizado a instituir tabela de valores de referência para bens imóveis rurais e urbanos e a atualizar</w:t>
      </w:r>
      <w:r w:rsidR="00354750" w:rsidRPr="00CF56EC">
        <w:rPr>
          <w:rFonts w:ascii="Verdana" w:hAnsi="Verdana"/>
        </w:rPr>
        <w:t>, periodicamente,</w:t>
      </w:r>
      <w:r w:rsidRPr="00CF56EC">
        <w:rPr>
          <w:rFonts w:ascii="Verdana" w:hAnsi="Verdana"/>
        </w:rPr>
        <w:t xml:space="preserve"> o seu valor.</w:t>
      </w:r>
    </w:p>
    <w:p w14:paraId="28E7DB6F" w14:textId="237BCE14" w:rsidR="00A001BD" w:rsidRPr="00CF56EC" w:rsidRDefault="00A001BD" w:rsidP="006761BC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017CC53C" w14:textId="217F6238" w:rsidR="00990FC5" w:rsidRPr="00CF56EC" w:rsidRDefault="00990FC5" w:rsidP="00990FC5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3º A análise da DIT ficará sobrestada </w:t>
      </w:r>
      <w:r w:rsidR="00C55F22" w:rsidRPr="00CF56EC">
        <w:rPr>
          <w:rFonts w:ascii="Verdana" w:hAnsi="Verdana"/>
        </w:rPr>
        <w:t>enquanto</w:t>
      </w:r>
      <w:r w:rsidRPr="00CF56EC">
        <w:rPr>
          <w:rFonts w:ascii="Verdana" w:hAnsi="Verdana"/>
        </w:rPr>
        <w:t xml:space="preserve"> estiver pendente</w:t>
      </w:r>
      <w:r w:rsidR="007B2D69" w:rsidRPr="00CF56EC">
        <w:rPr>
          <w:rFonts w:ascii="Verdana" w:hAnsi="Verdana"/>
        </w:rPr>
        <w:t xml:space="preserve"> a realização de</w:t>
      </w:r>
      <w:r w:rsidRPr="00CF56EC">
        <w:rPr>
          <w:rFonts w:ascii="Verdana" w:hAnsi="Verdana"/>
        </w:rPr>
        <w:t xml:space="preserve"> avaliação judicial de bens e direitos, mediante comunicação da Procuradoria-Geral do Estado à unidade da SEFAZ responsável pela fiscalização do ITCD após o deferimento</w:t>
      </w:r>
      <w:r w:rsidR="00C75C7E" w:rsidRPr="00CF56EC">
        <w:rPr>
          <w:rFonts w:ascii="Verdana" w:hAnsi="Verdana"/>
        </w:rPr>
        <w:t>, pelo Juízo,</w:t>
      </w:r>
      <w:r w:rsidRPr="00CF56EC">
        <w:rPr>
          <w:rFonts w:ascii="Verdana" w:hAnsi="Verdana"/>
        </w:rPr>
        <w:t xml:space="preserve"> do pedido de avaliação.</w:t>
      </w:r>
    </w:p>
    <w:p w14:paraId="5F9DACEE" w14:textId="77777777" w:rsidR="006761BC" w:rsidRPr="00CF56EC" w:rsidRDefault="006761BC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1DC33C5" w14:textId="562A9BAA" w:rsidR="00736218" w:rsidRPr="00CF56EC" w:rsidRDefault="000D3BD5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6761BC" w:rsidRPr="00CF56EC">
        <w:rPr>
          <w:rFonts w:ascii="Verdana" w:hAnsi="Verdana"/>
        </w:rPr>
        <w:t>4</w:t>
      </w:r>
      <w:r w:rsidRPr="00CF56EC">
        <w:rPr>
          <w:rFonts w:ascii="Verdana" w:hAnsi="Verdana"/>
        </w:rPr>
        <w:t xml:space="preserve">º A tabela a que se refere o § </w:t>
      </w:r>
      <w:r w:rsidR="00D418C4" w:rsidRPr="00CF56EC">
        <w:rPr>
          <w:rFonts w:ascii="Verdana" w:hAnsi="Verdana"/>
        </w:rPr>
        <w:t>2</w:t>
      </w:r>
      <w:r w:rsidRPr="00CF56EC">
        <w:rPr>
          <w:rFonts w:ascii="Verdana" w:hAnsi="Verdana"/>
        </w:rPr>
        <w:t>º do caput deste artigo deverá ser disponibilizada para consulta pública em meio eletrônico.</w:t>
      </w:r>
    </w:p>
    <w:p w14:paraId="17CAA7BB" w14:textId="77777777" w:rsidR="00D418C4" w:rsidRPr="00CF56EC" w:rsidRDefault="00D418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D98EE10" w14:textId="1DFC27D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bookmarkStart w:id="0" w:name="_Hlk150496678"/>
      <w:r w:rsidRPr="00CF56EC">
        <w:rPr>
          <w:rFonts w:ascii="Verdana" w:hAnsi="Verdana"/>
        </w:rPr>
        <w:t xml:space="preserve">§ </w:t>
      </w:r>
      <w:r w:rsidR="006761BC" w:rsidRPr="00CF56EC">
        <w:rPr>
          <w:rFonts w:ascii="Verdana" w:hAnsi="Verdana"/>
        </w:rPr>
        <w:t>5</w:t>
      </w:r>
      <w:r w:rsidRPr="00CF56EC">
        <w:rPr>
          <w:rFonts w:ascii="Verdana" w:hAnsi="Verdana"/>
        </w:rPr>
        <w:t xml:space="preserve">º Nas hipóteses em que a base de cálculo for o valor venal dos bens, apurado por avaliação judicial, somente será aceito o valor apurado após a sua homologação pelo Juízo, com manifestação da </w:t>
      </w:r>
      <w:r w:rsidR="009E376A" w:rsidRPr="00CF56EC">
        <w:rPr>
          <w:rFonts w:ascii="Verdana" w:hAnsi="Verdana"/>
        </w:rPr>
        <w:t xml:space="preserve">Procuradoria-Geral do Estado de Mato Grosso do Sul </w:t>
      </w:r>
      <w:r w:rsidR="0081545A" w:rsidRPr="00CF56EC">
        <w:rPr>
          <w:rFonts w:ascii="Verdana" w:hAnsi="Verdana"/>
        </w:rPr>
        <w:t>(PGE-MS).</w:t>
      </w:r>
    </w:p>
    <w:p w14:paraId="05D3A7DD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5E33BE2B" w14:textId="64C51454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6761BC" w:rsidRPr="00CF56EC">
        <w:rPr>
          <w:rFonts w:ascii="Verdana" w:hAnsi="Verdana"/>
        </w:rPr>
        <w:t>6</w:t>
      </w:r>
      <w:r w:rsidRPr="00CF56EC">
        <w:rPr>
          <w:rFonts w:ascii="Verdana" w:hAnsi="Verdana"/>
        </w:rPr>
        <w:t xml:space="preserve">º Na hipótese dos incisos IV e V do caput </w:t>
      </w:r>
      <w:r w:rsidR="001E5728" w:rsidRPr="00CF56EC">
        <w:rPr>
          <w:rFonts w:ascii="Verdana" w:hAnsi="Verdana"/>
        </w:rPr>
        <w:t xml:space="preserve">do </w:t>
      </w:r>
      <w:r w:rsidRPr="00CF56EC">
        <w:rPr>
          <w:rFonts w:ascii="Verdana" w:hAnsi="Verdana"/>
        </w:rPr>
        <w:t>art</w:t>
      </w:r>
      <w:r w:rsidR="004D5868" w:rsidRPr="00CF56EC">
        <w:rPr>
          <w:rFonts w:ascii="Verdana" w:hAnsi="Verdana"/>
        </w:rPr>
        <w:t>. 127</w:t>
      </w:r>
      <w:r w:rsidR="001E5728" w:rsidRPr="00CF56EC">
        <w:rPr>
          <w:rFonts w:ascii="Verdana" w:hAnsi="Verdana"/>
        </w:rPr>
        <w:t xml:space="preserve"> da </w:t>
      </w:r>
      <w:hyperlink r:id="rId15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, quando houver mais de uma Unidade da Federação competente para exigir o imposto, o valor da base de cálculo referente ao ITCD devido ao Estado d</w:t>
      </w:r>
      <w:r w:rsidR="008A2511" w:rsidRPr="00CF56EC">
        <w:rPr>
          <w:rFonts w:ascii="Verdana" w:hAnsi="Verdana"/>
        </w:rPr>
        <w:t>e</w:t>
      </w:r>
      <w:r w:rsidRPr="00CF56EC">
        <w:rPr>
          <w:rFonts w:ascii="Verdana" w:hAnsi="Verdana"/>
        </w:rPr>
        <w:t xml:space="preserve"> Mato Grosso do Sul deverá ser </w:t>
      </w:r>
      <w:r w:rsidR="006C236D" w:rsidRPr="00CF56EC">
        <w:rPr>
          <w:rFonts w:ascii="Verdana" w:hAnsi="Verdana"/>
        </w:rPr>
        <w:t>aferido</w:t>
      </w:r>
      <w:r w:rsidRPr="00CF56EC">
        <w:rPr>
          <w:rFonts w:ascii="Verdana" w:hAnsi="Verdana"/>
        </w:rPr>
        <w:t xml:space="preserve"> da seguinte forma:</w:t>
      </w:r>
    </w:p>
    <w:p w14:paraId="02136818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3D8D067C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apura-se</w:t>
      </w:r>
      <w:proofErr w:type="gramEnd"/>
      <w:r w:rsidRPr="00CF56EC">
        <w:rPr>
          <w:rFonts w:ascii="Verdana" w:hAnsi="Verdana"/>
        </w:rPr>
        <w:t xml:space="preserve"> o valor do excesso de quinhão ou meação;</w:t>
      </w:r>
    </w:p>
    <w:p w14:paraId="663E8B81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087AB726" w14:textId="3863C46B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- </w:t>
      </w:r>
      <w:proofErr w:type="gramStart"/>
      <w:r w:rsidRPr="00CF56EC">
        <w:rPr>
          <w:rFonts w:ascii="Verdana" w:hAnsi="Verdana"/>
        </w:rPr>
        <w:t>calcula-se</w:t>
      </w:r>
      <w:proofErr w:type="gramEnd"/>
      <w:r w:rsidRPr="00CF56EC">
        <w:rPr>
          <w:rFonts w:ascii="Verdana" w:hAnsi="Verdana"/>
        </w:rPr>
        <w:t xml:space="preserve"> o índice da proporção que o excesso de quinhão ou </w:t>
      </w:r>
      <w:r w:rsidR="004D5868" w:rsidRPr="00CF56EC">
        <w:rPr>
          <w:rFonts w:ascii="Verdana" w:hAnsi="Verdana"/>
        </w:rPr>
        <w:t xml:space="preserve">de </w:t>
      </w:r>
      <w:r w:rsidRPr="00CF56EC">
        <w:rPr>
          <w:rFonts w:ascii="Verdana" w:hAnsi="Verdana"/>
        </w:rPr>
        <w:t>meação representa do total do patrimônio a ser partilhado;</w:t>
      </w:r>
    </w:p>
    <w:p w14:paraId="66D0D3C4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7458F16C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III - multiplica-se o índice apurado no inciso II deste parágrafo pelo valor de cada bem que componha o patrimônio partilhado;</w:t>
      </w:r>
    </w:p>
    <w:p w14:paraId="1332B9AB" w14:textId="77777777" w:rsidR="00D418C4" w:rsidRPr="00CF56EC" w:rsidRDefault="00D418C4" w:rsidP="002B367A">
      <w:pPr>
        <w:ind w:firstLine="1418"/>
        <w:jc w:val="both"/>
        <w:rPr>
          <w:rFonts w:ascii="Verdana" w:hAnsi="Verdana"/>
        </w:rPr>
      </w:pPr>
    </w:p>
    <w:p w14:paraId="1C098B4C" w14:textId="77777777" w:rsidR="00D418C4" w:rsidRPr="00CF56EC" w:rsidRDefault="00D418C4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IV - </w:t>
      </w:r>
      <w:proofErr w:type="gramStart"/>
      <w:r w:rsidRPr="00CF56EC">
        <w:rPr>
          <w:rFonts w:ascii="Verdana" w:hAnsi="Verdana"/>
        </w:rPr>
        <w:t>somam-se</w:t>
      </w:r>
      <w:proofErr w:type="gramEnd"/>
      <w:r w:rsidRPr="00CF56EC">
        <w:rPr>
          <w:rFonts w:ascii="Verdana" w:hAnsi="Verdana"/>
        </w:rPr>
        <w:t xml:space="preserve"> os valores resultantes da operação do inciso III deste parágrafo relativos aos bens cuja tributação cabe a este Estado.</w:t>
      </w:r>
    </w:p>
    <w:p w14:paraId="3531A299" w14:textId="77777777" w:rsidR="00D418C4" w:rsidRPr="00CF56EC" w:rsidRDefault="00D418C4" w:rsidP="002B367A">
      <w:pPr>
        <w:ind w:firstLine="1418"/>
        <w:rPr>
          <w:rFonts w:ascii="Verdana" w:hAnsi="Verdana"/>
        </w:rPr>
      </w:pPr>
    </w:p>
    <w:p w14:paraId="41610852" w14:textId="0C93BA32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2E3799" w:rsidRPr="00CF56EC">
        <w:rPr>
          <w:rFonts w:ascii="Verdana" w:hAnsi="Verdana"/>
        </w:rPr>
        <w:t>7</w:t>
      </w:r>
      <w:r w:rsidRPr="00CF56EC">
        <w:rPr>
          <w:rFonts w:ascii="Verdana" w:hAnsi="Verdana"/>
        </w:rPr>
        <w:t xml:space="preserve">º Na hipótese do inciso V do caput do art. 127 da </w:t>
      </w:r>
      <w:hyperlink r:id="rId16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:</w:t>
      </w:r>
    </w:p>
    <w:p w14:paraId="6598C3B5" w14:textId="7777777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76FA2748" w14:textId="52DBA160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o</w:t>
      </w:r>
      <w:proofErr w:type="gramEnd"/>
      <w:r w:rsidRPr="00CF56EC">
        <w:rPr>
          <w:rFonts w:ascii="Verdana" w:hAnsi="Verdana"/>
        </w:rPr>
        <w:t xml:space="preserve"> cálculo da individualização do valor doado a cada beneficiário do excesso de quinhão ou </w:t>
      </w:r>
      <w:r w:rsidR="009525F4" w:rsidRPr="00CF56EC">
        <w:rPr>
          <w:rFonts w:ascii="Verdana" w:hAnsi="Verdana"/>
        </w:rPr>
        <w:t xml:space="preserve">de </w:t>
      </w:r>
      <w:r w:rsidRPr="00CF56EC">
        <w:rPr>
          <w:rFonts w:ascii="Verdana" w:hAnsi="Verdana"/>
        </w:rPr>
        <w:t>meação deverá ser feito da seguinte forma:</w:t>
      </w:r>
    </w:p>
    <w:p w14:paraId="75C1EC4A" w14:textId="7777777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2B92CBE5" w14:textId="539C31B9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a) apura-se o valor do excesso de quinhão ou </w:t>
      </w:r>
      <w:r w:rsidR="009525F4" w:rsidRPr="00CF56EC">
        <w:rPr>
          <w:rFonts w:ascii="Verdana" w:hAnsi="Verdana"/>
        </w:rPr>
        <w:t xml:space="preserve">de </w:t>
      </w:r>
      <w:r w:rsidRPr="00CF56EC">
        <w:rPr>
          <w:rFonts w:ascii="Verdana" w:hAnsi="Verdana"/>
        </w:rPr>
        <w:t>meação;</w:t>
      </w:r>
    </w:p>
    <w:p w14:paraId="39A4D128" w14:textId="7777777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02F8B185" w14:textId="6E515F3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b) calcula-se o índice da proporção que o valor recebido pelo donatário representa do valor total do excesso apurado na alínea “a” deste inciso;</w:t>
      </w:r>
    </w:p>
    <w:p w14:paraId="19BEE175" w14:textId="7777777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4ADC0A71" w14:textId="1D224BCF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c) multiplica-se o índice apurado na alínea “b” deste inciso pelo valor doado </w:t>
      </w:r>
      <w:r w:rsidR="009525F4" w:rsidRPr="00CF56EC">
        <w:rPr>
          <w:rFonts w:ascii="Verdana" w:hAnsi="Verdana"/>
        </w:rPr>
        <w:t>para</w:t>
      </w:r>
      <w:r w:rsidRPr="00CF56EC">
        <w:rPr>
          <w:rFonts w:ascii="Verdana" w:hAnsi="Verdana"/>
        </w:rPr>
        <w:t xml:space="preserve"> cada pessoa que tenha recebido valor inferior ao q</w:t>
      </w:r>
      <w:r w:rsidR="009525F4" w:rsidRPr="00CF56EC">
        <w:rPr>
          <w:rFonts w:ascii="Verdana" w:hAnsi="Verdana"/>
        </w:rPr>
        <w:t>ue determina a legislação civil;</w:t>
      </w:r>
    </w:p>
    <w:p w14:paraId="70E19889" w14:textId="65D81B39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20DBC72D" w14:textId="028A8A0A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- </w:t>
      </w:r>
      <w:proofErr w:type="gramStart"/>
      <w:r w:rsidRPr="00CF56EC">
        <w:rPr>
          <w:rFonts w:ascii="Verdana" w:hAnsi="Verdana"/>
        </w:rPr>
        <w:t>a</w:t>
      </w:r>
      <w:proofErr w:type="gramEnd"/>
      <w:r w:rsidRPr="00CF56EC">
        <w:rPr>
          <w:rFonts w:ascii="Verdana" w:hAnsi="Verdana"/>
        </w:rPr>
        <w:t xml:space="preserve"> avaliação administrativa</w:t>
      </w:r>
      <w:r w:rsidR="009525F4" w:rsidRPr="00CF56EC">
        <w:rPr>
          <w:rFonts w:ascii="Verdana" w:hAnsi="Verdana"/>
        </w:rPr>
        <w:t>, no caso de dissolução de sociedade conjugal,</w:t>
      </w:r>
      <w:r w:rsidRPr="00CF56EC">
        <w:rPr>
          <w:rFonts w:ascii="Verdana" w:hAnsi="Verdana"/>
        </w:rPr>
        <w:t xml:space="preserve"> deverá utilizar os valores de referência, nos termos do § 2º do caput deste artigo, ainda que inferiores aos valores declarados pelo contribuinte.</w:t>
      </w:r>
    </w:p>
    <w:p w14:paraId="2E9959B0" w14:textId="77777777" w:rsidR="00C8498A" w:rsidRPr="00CF56EC" w:rsidRDefault="00C8498A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62E58B82" w14:textId="64EEDAA1" w:rsidR="00EB2385" w:rsidRPr="00CF56EC" w:rsidRDefault="00EB2385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2E3799" w:rsidRPr="00CF56EC">
        <w:rPr>
          <w:rFonts w:ascii="Verdana" w:hAnsi="Verdana"/>
        </w:rPr>
        <w:t>8</w:t>
      </w:r>
      <w:r w:rsidRPr="00CF56EC">
        <w:rPr>
          <w:rFonts w:ascii="Verdana" w:hAnsi="Verdana"/>
        </w:rPr>
        <w:t xml:space="preserve">º O disposto no § </w:t>
      </w:r>
      <w:r w:rsidR="002E3799" w:rsidRPr="00CF56EC">
        <w:rPr>
          <w:rFonts w:ascii="Verdana" w:hAnsi="Verdana"/>
        </w:rPr>
        <w:t>7</w:t>
      </w:r>
      <w:r w:rsidRPr="00CF56EC">
        <w:rPr>
          <w:rFonts w:ascii="Verdana" w:hAnsi="Verdana"/>
        </w:rPr>
        <w:t>º deste artigo somente deve ser aplicado em relação a valores que não tenham sido objeto de cessão direta de direitos de um beneficiário a outro.</w:t>
      </w:r>
    </w:p>
    <w:p w14:paraId="29EC0B95" w14:textId="25AA8595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5F85179D" w14:textId="28E616DE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2E3799" w:rsidRPr="00CF56EC">
        <w:rPr>
          <w:rFonts w:ascii="Verdana" w:hAnsi="Verdana"/>
        </w:rPr>
        <w:t>9</w:t>
      </w:r>
      <w:r w:rsidRPr="00CF56EC">
        <w:rPr>
          <w:rFonts w:ascii="Verdana" w:hAnsi="Verdana"/>
        </w:rPr>
        <w:t>º Excluem-se da base de cálculo do imposto, quando o inventário for processado no Estado do Mato Grosso do Sul, as dívidas do falecido cuja origem, autenticidade e preexistência à morte sejam inequivocamente comprovadas, salvo aquelas acobertadas por seguro e aquelas vinculadas a bens imóveis localizados em outra Unidade da Federação.</w:t>
      </w:r>
    </w:p>
    <w:p w14:paraId="0FE7BCA0" w14:textId="77777777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483C10C1" w14:textId="3F9758FA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2E3799" w:rsidRPr="00CF56EC">
        <w:rPr>
          <w:rFonts w:ascii="Verdana" w:hAnsi="Verdana"/>
        </w:rPr>
        <w:t>10</w:t>
      </w:r>
      <w:r w:rsidRPr="00CF56EC">
        <w:rPr>
          <w:rFonts w:ascii="Verdana" w:hAnsi="Verdana"/>
        </w:rPr>
        <w:t xml:space="preserve"> Para o abatimento de dívidas comprovadas, nos termos do § </w:t>
      </w:r>
      <w:r w:rsidR="002E3799" w:rsidRPr="00CF56EC">
        <w:rPr>
          <w:rFonts w:ascii="Verdana" w:hAnsi="Verdana"/>
        </w:rPr>
        <w:t>9</w:t>
      </w:r>
      <w:r w:rsidRPr="00CF56EC">
        <w:rPr>
          <w:rFonts w:ascii="Verdana" w:hAnsi="Verdana"/>
        </w:rPr>
        <w:t>º deste artigo, que se</w:t>
      </w:r>
      <w:r w:rsidR="0081545A" w:rsidRPr="00CF56EC">
        <w:rPr>
          <w:rFonts w:ascii="Verdana" w:hAnsi="Verdana"/>
        </w:rPr>
        <w:t xml:space="preserve">jam objeto de ações de execução, </w:t>
      </w:r>
      <w:r w:rsidRPr="00CF56EC">
        <w:rPr>
          <w:rFonts w:ascii="Verdana" w:hAnsi="Verdana"/>
        </w:rPr>
        <w:t>cumprimento de sentença ou congêneres, será necessária a comprovação da sua quitação ou</w:t>
      </w:r>
      <w:r w:rsidR="0007090A" w:rsidRPr="00CF56EC">
        <w:rPr>
          <w:rFonts w:ascii="Verdana" w:hAnsi="Verdana"/>
        </w:rPr>
        <w:t xml:space="preserve"> a</w:t>
      </w:r>
      <w:r w:rsidRPr="00CF56EC">
        <w:rPr>
          <w:rFonts w:ascii="Verdana" w:hAnsi="Verdana"/>
        </w:rPr>
        <w:t xml:space="preserve"> apresentação de acordo para quitação, homologado judicialmente.</w:t>
      </w:r>
    </w:p>
    <w:p w14:paraId="435B92A8" w14:textId="5949C5B5" w:rsidR="00D418C4" w:rsidRPr="00CF56EC" w:rsidRDefault="00D418C4" w:rsidP="002B367A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bookmarkEnd w:id="0"/>
    <w:p w14:paraId="4ECC43CB" w14:textId="0D80B6EA" w:rsidR="00D74BC4" w:rsidRPr="00CF56EC" w:rsidRDefault="00D74B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Art. 6º Para os efeitos deste Decreto, considera-se valor venal como sendo o valor de mercado do bem ou</w:t>
      </w:r>
      <w:r w:rsidR="00513E99" w:rsidRPr="00CF56EC">
        <w:rPr>
          <w:rFonts w:ascii="Verdana" w:hAnsi="Verdana"/>
        </w:rPr>
        <w:t xml:space="preserve"> do</w:t>
      </w:r>
      <w:r w:rsidRPr="00CF56EC">
        <w:rPr>
          <w:rFonts w:ascii="Verdana" w:hAnsi="Verdana"/>
        </w:rPr>
        <w:t xml:space="preserve"> direito</w:t>
      </w:r>
      <w:r w:rsidR="00AD5025" w:rsidRPr="00CF56EC">
        <w:rPr>
          <w:rFonts w:ascii="Verdana" w:hAnsi="Verdana"/>
        </w:rPr>
        <w:t>:</w:t>
      </w:r>
    </w:p>
    <w:p w14:paraId="0D51ABB9" w14:textId="77777777" w:rsidR="00D74BC4" w:rsidRPr="00CF56EC" w:rsidRDefault="00D74BC4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6A965122" w14:textId="65708E1A" w:rsidR="00F75BE1" w:rsidRPr="00CF56EC" w:rsidRDefault="005D5D2D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 -</w:t>
      </w:r>
      <w:r w:rsidR="00D74BC4" w:rsidRPr="00CF56EC">
        <w:rPr>
          <w:rFonts w:ascii="Verdana" w:hAnsi="Verdana"/>
        </w:rPr>
        <w:t xml:space="preserve"> </w:t>
      </w:r>
      <w:proofErr w:type="gramStart"/>
      <w:r w:rsidR="00F75BE1" w:rsidRPr="00CF56EC">
        <w:rPr>
          <w:rFonts w:ascii="Verdana" w:hAnsi="Verdana"/>
        </w:rPr>
        <w:t>na</w:t>
      </w:r>
      <w:proofErr w:type="gramEnd"/>
      <w:r w:rsidR="00F75BE1" w:rsidRPr="00CF56EC">
        <w:rPr>
          <w:rFonts w:ascii="Verdana" w:hAnsi="Verdana"/>
        </w:rPr>
        <w:t xml:space="preserve"> data do fato gerador</w:t>
      </w:r>
      <w:r w:rsidR="00175164" w:rsidRPr="00CF56EC">
        <w:rPr>
          <w:rFonts w:ascii="Verdana" w:hAnsi="Verdana"/>
        </w:rPr>
        <w:t>,</w:t>
      </w:r>
      <w:r w:rsidR="00F75BE1" w:rsidRPr="00CF56EC">
        <w:rPr>
          <w:rFonts w:ascii="Verdana" w:hAnsi="Verdana"/>
        </w:rPr>
        <w:t xml:space="preserve"> no caso dos seguintes bens ou direitos:</w:t>
      </w:r>
    </w:p>
    <w:p w14:paraId="23B374C6" w14:textId="77777777" w:rsidR="00F75BE1" w:rsidRPr="00CF56EC" w:rsidRDefault="00F75BE1" w:rsidP="002B367A">
      <w:pPr>
        <w:ind w:firstLine="1418"/>
        <w:jc w:val="both"/>
        <w:rPr>
          <w:rFonts w:ascii="Verdana" w:hAnsi="Verdana"/>
        </w:rPr>
      </w:pPr>
    </w:p>
    <w:p w14:paraId="3693873A" w14:textId="499788B8" w:rsidR="00F75BE1" w:rsidRPr="00CF56EC" w:rsidRDefault="00F75BE1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a) semoventes, para os quais </w:t>
      </w:r>
      <w:r w:rsidR="00F464D5" w:rsidRPr="00CF56EC">
        <w:rPr>
          <w:rFonts w:ascii="Verdana" w:hAnsi="Verdana"/>
        </w:rPr>
        <w:t>exista</w:t>
      </w:r>
      <w:r w:rsidRPr="00CF56EC">
        <w:rPr>
          <w:rFonts w:ascii="Verdana" w:hAnsi="Verdana"/>
        </w:rPr>
        <w:t xml:space="preserve"> Valor Real Pesquisado vigente na data do fato gerador;</w:t>
      </w:r>
    </w:p>
    <w:p w14:paraId="54B797DB" w14:textId="77777777" w:rsidR="00F75BE1" w:rsidRPr="00CF56EC" w:rsidRDefault="00F75BE1" w:rsidP="002B367A">
      <w:pPr>
        <w:ind w:firstLine="1418"/>
        <w:jc w:val="both"/>
        <w:rPr>
          <w:rFonts w:ascii="Verdana" w:hAnsi="Verdana"/>
        </w:rPr>
      </w:pPr>
    </w:p>
    <w:p w14:paraId="224999F5" w14:textId="77777777" w:rsidR="00F75BE1" w:rsidRPr="00CF56EC" w:rsidRDefault="00F75BE1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b) numerários, aplicações, títulos e créditos, para os quais haja prova do seu valor ao tempo da ocorrência do fato gerador;</w:t>
      </w:r>
    </w:p>
    <w:p w14:paraId="7CA406F8" w14:textId="77777777" w:rsidR="00F75BE1" w:rsidRPr="00CF56EC" w:rsidRDefault="00F75BE1" w:rsidP="002B367A">
      <w:pPr>
        <w:ind w:firstLine="1418"/>
        <w:jc w:val="both"/>
        <w:rPr>
          <w:rFonts w:ascii="Verdana" w:hAnsi="Verdana"/>
        </w:rPr>
      </w:pPr>
    </w:p>
    <w:p w14:paraId="3BAC566C" w14:textId="3EF65CEE" w:rsidR="00F75BE1" w:rsidRPr="00CF56EC" w:rsidRDefault="00F75BE1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c) ação negociada em bolsa de valores, para as quais </w:t>
      </w:r>
      <w:r w:rsidR="00DC4779" w:rsidRPr="00CF56EC">
        <w:rPr>
          <w:rFonts w:ascii="Verdana" w:hAnsi="Verdana"/>
        </w:rPr>
        <w:t>exista</w:t>
      </w:r>
      <w:r w:rsidRPr="00CF56EC">
        <w:rPr>
          <w:rFonts w:ascii="Verdana" w:hAnsi="Verdana"/>
        </w:rPr>
        <w:t xml:space="preserve"> a possibilidade de se consultar o seu valor de fechamento na data do fato gerador;</w:t>
      </w:r>
    </w:p>
    <w:p w14:paraId="5D7C50AA" w14:textId="77777777" w:rsidR="00F75BE1" w:rsidRPr="00CF56EC" w:rsidRDefault="00F75BE1" w:rsidP="002B367A">
      <w:pPr>
        <w:ind w:firstLine="1418"/>
        <w:rPr>
          <w:rFonts w:ascii="Verdana" w:hAnsi="Verdana"/>
        </w:rPr>
      </w:pPr>
    </w:p>
    <w:p w14:paraId="75998848" w14:textId="4FD96D95" w:rsidR="00875B81" w:rsidRPr="00CF56EC" w:rsidRDefault="00F75BE1" w:rsidP="002B367A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d) veículos, para os quais </w:t>
      </w:r>
      <w:r w:rsidR="00DC4779" w:rsidRPr="00CF56EC">
        <w:rPr>
          <w:rFonts w:ascii="Verdana" w:hAnsi="Verdana"/>
        </w:rPr>
        <w:t>tenha</w:t>
      </w:r>
      <w:r w:rsidRPr="00CF56EC">
        <w:rPr>
          <w:rFonts w:ascii="Verdana" w:hAnsi="Verdana"/>
        </w:rPr>
        <w:t xml:space="preserve"> a possibilidade de se verificar o valor utilizado como base de cálculo do</w:t>
      </w:r>
      <w:r w:rsidR="0081310B" w:rsidRPr="00CF56EC">
        <w:rPr>
          <w:rFonts w:ascii="Verdana" w:hAnsi="Verdana"/>
        </w:rPr>
        <w:t xml:space="preserve"> Imposto sobre a Propriedade de Veículos Automotores</w:t>
      </w:r>
      <w:r w:rsidRPr="00CF56EC">
        <w:rPr>
          <w:rFonts w:ascii="Verdana" w:hAnsi="Verdana"/>
        </w:rPr>
        <w:t xml:space="preserve"> </w:t>
      </w:r>
      <w:r w:rsidR="0081310B" w:rsidRPr="00CF56EC">
        <w:rPr>
          <w:rFonts w:ascii="Verdana" w:hAnsi="Verdana"/>
        </w:rPr>
        <w:t>(</w:t>
      </w:r>
      <w:r w:rsidRPr="00CF56EC">
        <w:rPr>
          <w:rFonts w:ascii="Verdana" w:hAnsi="Verdana"/>
        </w:rPr>
        <w:t>IPVA</w:t>
      </w:r>
      <w:r w:rsidR="0081310B" w:rsidRPr="00CF56EC">
        <w:rPr>
          <w:rFonts w:ascii="Verdana" w:hAnsi="Verdana"/>
        </w:rPr>
        <w:t>)</w:t>
      </w:r>
      <w:r w:rsidR="00D75755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relativo ao exercício de ocorrência do fato gerador;</w:t>
      </w:r>
    </w:p>
    <w:p w14:paraId="41A6CC52" w14:textId="77777777" w:rsidR="00F75BE1" w:rsidRPr="00CF56EC" w:rsidRDefault="00F75BE1" w:rsidP="002B367A">
      <w:pPr>
        <w:ind w:firstLine="1418"/>
        <w:rPr>
          <w:rFonts w:ascii="Verdana" w:hAnsi="Verdana"/>
        </w:rPr>
      </w:pPr>
    </w:p>
    <w:p w14:paraId="27E92DD3" w14:textId="4715A879" w:rsidR="00A917CB" w:rsidRPr="00CF56EC" w:rsidRDefault="005D5D2D" w:rsidP="002543E7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D75755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="00411161" w:rsidRPr="00CF56EC">
        <w:rPr>
          <w:rFonts w:ascii="Verdana" w:hAnsi="Verdana"/>
        </w:rPr>
        <w:t>na</w:t>
      </w:r>
      <w:proofErr w:type="gramEnd"/>
      <w:r w:rsidR="00411161" w:rsidRPr="00CF56EC">
        <w:rPr>
          <w:rFonts w:ascii="Verdana" w:hAnsi="Verdana"/>
        </w:rPr>
        <w:t xml:space="preserve"> data </w:t>
      </w:r>
      <w:r w:rsidR="00D74BC4" w:rsidRPr="00CF56EC">
        <w:rPr>
          <w:rFonts w:ascii="Verdana" w:hAnsi="Verdana"/>
        </w:rPr>
        <w:t xml:space="preserve">da avaliação, </w:t>
      </w:r>
      <w:r w:rsidR="00A917CB" w:rsidRPr="00CF56EC">
        <w:rPr>
          <w:rFonts w:ascii="Verdana" w:hAnsi="Verdana"/>
        </w:rPr>
        <w:t xml:space="preserve">administrativa ou judicial, </w:t>
      </w:r>
      <w:r w:rsidR="009237FB" w:rsidRPr="00CF56EC">
        <w:rPr>
          <w:rFonts w:ascii="Verdana" w:hAnsi="Verdana"/>
        </w:rPr>
        <w:t>no caso dos seguintes bens ou direitos:</w:t>
      </w:r>
    </w:p>
    <w:p w14:paraId="378FBC4A" w14:textId="77777777" w:rsidR="00A917CB" w:rsidRPr="00CF56EC" w:rsidRDefault="00A917CB" w:rsidP="002B367A">
      <w:pPr>
        <w:ind w:firstLine="1418"/>
        <w:rPr>
          <w:rFonts w:ascii="Verdana" w:hAnsi="Verdana"/>
        </w:rPr>
      </w:pPr>
    </w:p>
    <w:p w14:paraId="2037250C" w14:textId="74934B48" w:rsidR="00A917CB" w:rsidRPr="00CF56EC" w:rsidRDefault="00A917CB" w:rsidP="002B367A">
      <w:pPr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a) imóvel urbano ou rural;</w:t>
      </w:r>
    </w:p>
    <w:p w14:paraId="644CC63F" w14:textId="77777777" w:rsidR="00A917CB" w:rsidRPr="00CF56EC" w:rsidRDefault="00A917CB" w:rsidP="002B367A">
      <w:pPr>
        <w:ind w:firstLine="1418"/>
        <w:rPr>
          <w:rFonts w:ascii="Verdana" w:hAnsi="Verdana"/>
        </w:rPr>
      </w:pPr>
    </w:p>
    <w:p w14:paraId="7E94FFBE" w14:textId="659C84B3" w:rsidR="00A917CB" w:rsidRPr="00CF56EC" w:rsidRDefault="00A917CB" w:rsidP="002B367A">
      <w:pPr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b) maquinário agrícola;</w:t>
      </w:r>
    </w:p>
    <w:p w14:paraId="3847DA00" w14:textId="77777777" w:rsidR="00A917CB" w:rsidRPr="00CF56EC" w:rsidRDefault="00A917CB" w:rsidP="002B367A">
      <w:pPr>
        <w:ind w:firstLine="1418"/>
        <w:rPr>
          <w:rFonts w:ascii="Verdana" w:hAnsi="Verdana"/>
        </w:rPr>
      </w:pPr>
    </w:p>
    <w:p w14:paraId="352419AE" w14:textId="196A4806" w:rsidR="00A917CB" w:rsidRPr="00CF56EC" w:rsidRDefault="00A917CB" w:rsidP="002B367A">
      <w:pPr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c) cota empresarial e congêneres;</w:t>
      </w:r>
    </w:p>
    <w:p w14:paraId="33B6EC1D" w14:textId="77777777" w:rsidR="00A917CB" w:rsidRPr="00CF56EC" w:rsidRDefault="00A917CB" w:rsidP="002B367A">
      <w:pPr>
        <w:ind w:firstLine="1418"/>
        <w:rPr>
          <w:rFonts w:ascii="Verdana" w:hAnsi="Verdana"/>
        </w:rPr>
      </w:pPr>
    </w:p>
    <w:p w14:paraId="01FA6766" w14:textId="77777777" w:rsidR="00875B81" w:rsidRPr="00CF56EC" w:rsidRDefault="00A917CB" w:rsidP="002543E7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d) </w:t>
      </w:r>
      <w:r w:rsidR="00875B81" w:rsidRPr="00CF56EC">
        <w:rPr>
          <w:rFonts w:ascii="Verdana" w:hAnsi="Verdana"/>
        </w:rPr>
        <w:t>quaisquer outros bens ou direitos para os quais não haja possibilidade de se verificar os seus valores venais na data do fato gerador.</w:t>
      </w:r>
    </w:p>
    <w:p w14:paraId="7E5D6DD2" w14:textId="77777777" w:rsidR="00875B81" w:rsidRPr="00CF56EC" w:rsidRDefault="00875B81" w:rsidP="002B367A">
      <w:pPr>
        <w:ind w:firstLine="1418"/>
        <w:rPr>
          <w:rFonts w:ascii="Verdana" w:hAnsi="Verdana"/>
        </w:rPr>
      </w:pPr>
    </w:p>
    <w:p w14:paraId="44A53FDB" w14:textId="0A8D8EBC" w:rsidR="003960B2" w:rsidRPr="00CF56EC" w:rsidRDefault="003960B2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§ 1º O valor venal de que trata o caput deste artigo deve ser convertido em Unidades Fiscais Estaduais de Referência de Mato Grosso do Sul (</w:t>
      </w:r>
      <w:proofErr w:type="spellStart"/>
      <w:r w:rsidRPr="00CF56EC">
        <w:rPr>
          <w:rFonts w:ascii="Verdana" w:hAnsi="Verdana"/>
        </w:rPr>
        <w:t>U</w:t>
      </w:r>
      <w:r w:rsidR="0081310B" w:rsidRPr="00CF56EC">
        <w:rPr>
          <w:rFonts w:ascii="Verdana" w:hAnsi="Verdana"/>
        </w:rPr>
        <w:t>ferms</w:t>
      </w:r>
      <w:proofErr w:type="spellEnd"/>
      <w:r w:rsidRPr="00CF56EC">
        <w:rPr>
          <w:rFonts w:ascii="Verdana" w:hAnsi="Verdana"/>
        </w:rPr>
        <w:t>) pelo seu valor vigente na data do fato gerador, no caso de bens ou</w:t>
      </w:r>
      <w:r w:rsidR="00D75755" w:rsidRPr="00CF56EC">
        <w:rPr>
          <w:rFonts w:ascii="Verdana" w:hAnsi="Verdana"/>
        </w:rPr>
        <w:t xml:space="preserve"> de</w:t>
      </w:r>
      <w:r w:rsidRPr="00CF56EC">
        <w:rPr>
          <w:rFonts w:ascii="Verdana" w:hAnsi="Verdana"/>
        </w:rPr>
        <w:t xml:space="preserve"> direitos que se enquadrem na disposição do inciso I do caput deste artigo</w:t>
      </w:r>
      <w:r w:rsidR="00D75755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ou na data da avaliação, no caso de bens ou direitos que se enquadrem na disposição do inciso II do caput deste artigo.</w:t>
      </w:r>
    </w:p>
    <w:p w14:paraId="128F7D64" w14:textId="77777777" w:rsidR="003960B2" w:rsidRPr="00CF56EC" w:rsidRDefault="003960B2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3BC87AA" w14:textId="13AAD47C" w:rsidR="003C18D1" w:rsidRPr="00CF56EC" w:rsidRDefault="003C18D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A03A01" w:rsidRPr="00CF56EC">
        <w:rPr>
          <w:rFonts w:ascii="Verdana" w:hAnsi="Verdana"/>
        </w:rPr>
        <w:t>2</w:t>
      </w:r>
      <w:r w:rsidRPr="00CF56EC">
        <w:rPr>
          <w:rFonts w:ascii="Verdana" w:hAnsi="Verdana"/>
        </w:rPr>
        <w:t xml:space="preserve">º O valor do bem ou </w:t>
      </w:r>
      <w:r w:rsidR="00D75755" w:rsidRPr="00CF56EC">
        <w:rPr>
          <w:rFonts w:ascii="Verdana" w:hAnsi="Verdana"/>
        </w:rPr>
        <w:t xml:space="preserve">do </w:t>
      </w:r>
      <w:r w:rsidRPr="00CF56EC">
        <w:rPr>
          <w:rFonts w:ascii="Verdana" w:hAnsi="Verdana"/>
        </w:rPr>
        <w:t xml:space="preserve">direito expresso em quantidade de </w:t>
      </w:r>
      <w:proofErr w:type="spellStart"/>
      <w:r w:rsidRPr="00CF56EC">
        <w:rPr>
          <w:rFonts w:ascii="Verdana" w:hAnsi="Verdana"/>
        </w:rPr>
        <w:t>U</w:t>
      </w:r>
      <w:r w:rsidR="0081310B" w:rsidRPr="00CF56EC">
        <w:rPr>
          <w:rFonts w:ascii="Verdana" w:hAnsi="Verdana"/>
        </w:rPr>
        <w:t>ferms</w:t>
      </w:r>
      <w:proofErr w:type="spellEnd"/>
      <w:r w:rsidRPr="00CF56EC">
        <w:rPr>
          <w:rFonts w:ascii="Verdana" w:hAnsi="Verdana"/>
        </w:rPr>
        <w:t xml:space="preserve"> deve ser </w:t>
      </w:r>
      <w:r w:rsidR="000D4082" w:rsidRPr="00CF56EC">
        <w:rPr>
          <w:rFonts w:ascii="Verdana" w:hAnsi="Verdana"/>
        </w:rPr>
        <w:t>re</w:t>
      </w:r>
      <w:r w:rsidRPr="00CF56EC">
        <w:rPr>
          <w:rFonts w:ascii="Verdana" w:hAnsi="Verdana"/>
        </w:rPr>
        <w:t xml:space="preserve">convertido em reais pelo valor da </w:t>
      </w:r>
      <w:proofErr w:type="spellStart"/>
      <w:r w:rsidR="0081310B" w:rsidRPr="00CF56EC">
        <w:rPr>
          <w:rFonts w:ascii="Verdana" w:hAnsi="Verdana"/>
        </w:rPr>
        <w:t>Uferms</w:t>
      </w:r>
      <w:proofErr w:type="spellEnd"/>
      <w:r w:rsidRPr="00CF56EC">
        <w:rPr>
          <w:rFonts w:ascii="Verdana" w:hAnsi="Verdana"/>
        </w:rPr>
        <w:t xml:space="preserve"> vigente:</w:t>
      </w:r>
    </w:p>
    <w:p w14:paraId="1C4A180C" w14:textId="77777777" w:rsidR="003C18D1" w:rsidRPr="00CF56EC" w:rsidRDefault="003C18D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FB094E8" w14:textId="1CFA063E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 </w:t>
      </w:r>
      <w:r w:rsidR="00D75755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na</w:t>
      </w:r>
      <w:proofErr w:type="gramEnd"/>
      <w:r w:rsidRPr="00CF56EC">
        <w:rPr>
          <w:rFonts w:ascii="Verdana" w:hAnsi="Verdana"/>
        </w:rPr>
        <w:t xml:space="preserve"> data do pagamento integral ou do pedido de parcelamento do imposto, se ocorrerem até a data do encerramento do prazo previsto </w:t>
      </w:r>
      <w:r w:rsidR="003B229A" w:rsidRPr="00CF56EC">
        <w:rPr>
          <w:rFonts w:ascii="Verdana" w:hAnsi="Verdana"/>
        </w:rPr>
        <w:t xml:space="preserve">neste Decreto </w:t>
      </w:r>
      <w:r w:rsidRPr="00CF56EC">
        <w:rPr>
          <w:rFonts w:ascii="Verdana" w:hAnsi="Verdana"/>
        </w:rPr>
        <w:t>para o pagamento do imposto</w:t>
      </w:r>
      <w:r w:rsidR="00C75AC0" w:rsidRPr="00CF56EC">
        <w:rPr>
          <w:rFonts w:ascii="Verdana" w:hAnsi="Verdana"/>
        </w:rPr>
        <w:t>;</w:t>
      </w:r>
    </w:p>
    <w:p w14:paraId="244D63C5" w14:textId="77777777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47F94E17" w14:textId="5CB3A2CB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D75755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na</w:t>
      </w:r>
      <w:proofErr w:type="gramEnd"/>
      <w:r w:rsidRPr="00CF56EC">
        <w:rPr>
          <w:rFonts w:ascii="Verdana" w:hAnsi="Verdana"/>
        </w:rPr>
        <w:t xml:space="preserve"> data do encerramento do prazo previsto </w:t>
      </w:r>
      <w:r w:rsidR="00A13903" w:rsidRPr="00CF56EC">
        <w:rPr>
          <w:rFonts w:ascii="Verdana" w:hAnsi="Verdana"/>
        </w:rPr>
        <w:t xml:space="preserve">neste Decreto </w:t>
      </w:r>
      <w:r w:rsidRPr="00CF56EC">
        <w:rPr>
          <w:rFonts w:ascii="Verdana" w:hAnsi="Verdana"/>
        </w:rPr>
        <w:t>para o pagamento do imposto, nos casos em que:</w:t>
      </w:r>
    </w:p>
    <w:p w14:paraId="423593CF" w14:textId="77777777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C7442AB" w14:textId="0F7711FA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a) o pagamento integral ou o</w:t>
      </w:r>
      <w:r w:rsidR="003A7824" w:rsidRPr="00CF56EC">
        <w:rPr>
          <w:rFonts w:ascii="Verdana" w:hAnsi="Verdana"/>
        </w:rPr>
        <w:t xml:space="preserve"> pedido de parcelamento ocorrer</w:t>
      </w:r>
      <w:r w:rsidRPr="00CF56EC">
        <w:rPr>
          <w:rFonts w:ascii="Verdana" w:hAnsi="Verdana"/>
        </w:rPr>
        <w:t xml:space="preserve"> após o encerramento desse prazo;</w:t>
      </w:r>
    </w:p>
    <w:p w14:paraId="332E6520" w14:textId="77777777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499857EF" w14:textId="56C88E29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b) por falta de pagamento integral ou de parcelamento do imposto, </w:t>
      </w:r>
      <w:r w:rsidR="002414B7" w:rsidRPr="00CF56EC">
        <w:rPr>
          <w:rFonts w:ascii="Verdana" w:hAnsi="Verdana"/>
        </w:rPr>
        <w:t xml:space="preserve">houver </w:t>
      </w:r>
      <w:r w:rsidRPr="00CF56EC">
        <w:rPr>
          <w:rFonts w:ascii="Verdana" w:hAnsi="Verdana"/>
        </w:rPr>
        <w:t>a necessidade de se lavrar o Auto de Lançamento e de Imposição de Multa</w:t>
      </w:r>
      <w:r w:rsidR="0081310B" w:rsidRPr="00CF56EC">
        <w:rPr>
          <w:rFonts w:ascii="Verdana" w:hAnsi="Verdana"/>
        </w:rPr>
        <w:t xml:space="preserve"> (ALIM)</w:t>
      </w:r>
      <w:r w:rsidRPr="00CF56EC">
        <w:rPr>
          <w:rFonts w:ascii="Verdana" w:hAnsi="Verdana"/>
        </w:rPr>
        <w:t>, visando à cobrança do respectivo crédito tributário.</w:t>
      </w:r>
    </w:p>
    <w:p w14:paraId="096194EA" w14:textId="77777777" w:rsidR="00AB005E" w:rsidRPr="00CF56EC" w:rsidRDefault="00AB005E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00F1687" w14:textId="6C0F7E67" w:rsidR="00A03A01" w:rsidRPr="00CF56EC" w:rsidRDefault="00AD554A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3º </w:t>
      </w:r>
      <w:r w:rsidR="00A03A01" w:rsidRPr="00CF56EC">
        <w:rPr>
          <w:rFonts w:ascii="Verdana" w:hAnsi="Verdana"/>
        </w:rPr>
        <w:t>Para apresentação na DIT, o valor venal do bem ou</w:t>
      </w:r>
      <w:r w:rsidR="00862702" w:rsidRPr="00CF56EC">
        <w:rPr>
          <w:rFonts w:ascii="Verdana" w:hAnsi="Verdana"/>
        </w:rPr>
        <w:t xml:space="preserve"> do</w:t>
      </w:r>
      <w:r w:rsidR="00A03A01" w:rsidRPr="00CF56EC">
        <w:rPr>
          <w:rFonts w:ascii="Verdana" w:hAnsi="Verdana"/>
        </w:rPr>
        <w:t xml:space="preserve"> direito, expresso em </w:t>
      </w:r>
      <w:proofErr w:type="spellStart"/>
      <w:r w:rsidR="0081310B" w:rsidRPr="00CF56EC">
        <w:rPr>
          <w:rFonts w:ascii="Verdana" w:hAnsi="Verdana"/>
        </w:rPr>
        <w:t>Uferms</w:t>
      </w:r>
      <w:proofErr w:type="spellEnd"/>
      <w:r w:rsidR="00A03A01" w:rsidRPr="00CF56EC">
        <w:rPr>
          <w:rFonts w:ascii="Verdana" w:hAnsi="Verdana"/>
        </w:rPr>
        <w:t>, deverá ser reconvertido para reais, considerando o valor dessa unidade fiscal na data de ocorrência do fato gerador.</w:t>
      </w:r>
    </w:p>
    <w:p w14:paraId="251ACBF4" w14:textId="77777777" w:rsidR="00A03A01" w:rsidRPr="00CF56EC" w:rsidRDefault="00A03A0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3CB9C8AC" w14:textId="491F2B66" w:rsidR="00AD554A" w:rsidRPr="00CF56EC" w:rsidRDefault="00A03A01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4º </w:t>
      </w:r>
      <w:r w:rsidR="00AD554A" w:rsidRPr="00CF56EC">
        <w:rPr>
          <w:rFonts w:ascii="Verdana" w:hAnsi="Verdana"/>
        </w:rPr>
        <w:t xml:space="preserve">Na hipótese de inexistência da </w:t>
      </w:r>
      <w:proofErr w:type="spellStart"/>
      <w:r w:rsidR="0081310B" w:rsidRPr="00CF56EC">
        <w:rPr>
          <w:rFonts w:ascii="Verdana" w:hAnsi="Verdana"/>
        </w:rPr>
        <w:t>Uferms</w:t>
      </w:r>
      <w:proofErr w:type="spellEnd"/>
      <w:r w:rsidR="00AD554A" w:rsidRPr="00CF56EC">
        <w:rPr>
          <w:rFonts w:ascii="Verdana" w:hAnsi="Verdana"/>
        </w:rPr>
        <w:t xml:space="preserve"> </w:t>
      </w:r>
      <w:r w:rsidR="008962BA" w:rsidRPr="00CF56EC">
        <w:rPr>
          <w:rFonts w:ascii="Verdana" w:hAnsi="Verdana"/>
        </w:rPr>
        <w:t>vigente na</w:t>
      </w:r>
      <w:r w:rsidR="00AD554A" w:rsidRPr="00CF56EC">
        <w:rPr>
          <w:rFonts w:ascii="Verdana" w:hAnsi="Verdana"/>
        </w:rPr>
        <w:t xml:space="preserve"> data do fato gerador do tributo, aplicar-se-á o índice adotado </w:t>
      </w:r>
      <w:r w:rsidR="00395FE3" w:rsidRPr="00CF56EC">
        <w:rPr>
          <w:rFonts w:ascii="Verdana" w:hAnsi="Verdana"/>
        </w:rPr>
        <w:t>na</w:t>
      </w:r>
      <w:r w:rsidR="00AD554A" w:rsidRPr="00CF56EC">
        <w:rPr>
          <w:rFonts w:ascii="Verdana" w:hAnsi="Verdana"/>
        </w:rPr>
        <w:t xml:space="preserve"> é</w:t>
      </w:r>
      <w:r w:rsidR="0022558B" w:rsidRPr="00CF56EC">
        <w:rPr>
          <w:rFonts w:ascii="Verdana" w:hAnsi="Verdana"/>
        </w:rPr>
        <w:t>poca para</w:t>
      </w:r>
      <w:r w:rsidR="00862702" w:rsidRPr="00CF56EC">
        <w:rPr>
          <w:rFonts w:ascii="Verdana" w:hAnsi="Verdana"/>
        </w:rPr>
        <w:t xml:space="preserve"> o</w:t>
      </w:r>
      <w:r w:rsidR="0022558B" w:rsidRPr="00CF56EC">
        <w:rPr>
          <w:rFonts w:ascii="Verdana" w:hAnsi="Verdana"/>
        </w:rPr>
        <w:t xml:space="preserve"> cálculo da inflação.</w:t>
      </w:r>
    </w:p>
    <w:p w14:paraId="14F76E8D" w14:textId="77777777" w:rsidR="0022558B" w:rsidRPr="00CF56EC" w:rsidRDefault="0022558B" w:rsidP="002B367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74A44BB" w14:textId="7CE4DA80" w:rsidR="001E2EF7" w:rsidRPr="00CF56EC" w:rsidRDefault="008675E3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 xml:space="preserve">CAPÍTULO </w:t>
      </w:r>
      <w:r w:rsidR="001E2EF7" w:rsidRPr="00CF56EC">
        <w:rPr>
          <w:rFonts w:cs="Times New Roman"/>
          <w:b w:val="0"/>
        </w:rPr>
        <w:t>V</w:t>
      </w:r>
    </w:p>
    <w:p w14:paraId="673B6FBB" w14:textId="1D115389" w:rsidR="001E2EF7" w:rsidRPr="00CF56EC" w:rsidRDefault="00F71817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DA RECLAMAÇÃO</w:t>
      </w:r>
    </w:p>
    <w:p w14:paraId="533E1CF4" w14:textId="77777777" w:rsidR="001E2EF7" w:rsidRPr="00CF56EC" w:rsidRDefault="001E2EF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56EE17B3" w14:textId="38EE87F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6754AF" w:rsidRPr="00CF56EC">
        <w:rPr>
          <w:rFonts w:ascii="Verdana" w:hAnsi="Verdana"/>
          <w:bCs/>
        </w:rPr>
        <w:t xml:space="preserve"> </w:t>
      </w:r>
      <w:r w:rsidR="00C74072" w:rsidRPr="00CF56EC">
        <w:rPr>
          <w:rFonts w:ascii="Verdana" w:hAnsi="Verdana"/>
          <w:bCs/>
        </w:rPr>
        <w:t>7</w:t>
      </w:r>
      <w:r w:rsidRPr="00CF56EC">
        <w:rPr>
          <w:rFonts w:ascii="Verdana" w:hAnsi="Verdana"/>
          <w:bCs/>
        </w:rPr>
        <w:t>º</w:t>
      </w:r>
      <w:r w:rsidRPr="00CF56EC">
        <w:rPr>
          <w:rFonts w:ascii="Verdana" w:hAnsi="Verdana"/>
        </w:rPr>
        <w:t xml:space="preserve"> O contribuinte que não concordar com a avaliação administrativa</w:t>
      </w:r>
      <w:r w:rsidR="001E2EF7" w:rsidRPr="00CF56EC">
        <w:rPr>
          <w:rFonts w:ascii="Verdana" w:hAnsi="Verdana"/>
        </w:rPr>
        <w:t xml:space="preserve">, de que trata o caput do art. </w:t>
      </w:r>
      <w:r w:rsidR="000D3BD5" w:rsidRPr="00CF56EC">
        <w:rPr>
          <w:rFonts w:ascii="Verdana" w:hAnsi="Verdana"/>
        </w:rPr>
        <w:t>5</w:t>
      </w:r>
      <w:r w:rsidR="001E2EF7" w:rsidRPr="00CF56EC">
        <w:rPr>
          <w:rFonts w:ascii="Verdana" w:hAnsi="Verdana"/>
        </w:rPr>
        <w:t>º deste Decreto</w:t>
      </w:r>
      <w:r w:rsidRPr="00CF56EC">
        <w:rPr>
          <w:rFonts w:ascii="Verdana" w:hAnsi="Verdana"/>
        </w:rPr>
        <w:t xml:space="preserve">, poderá, no prazo de 20 (vinte) dias, contados da ciência da informação a que se refere o inciso II do </w:t>
      </w:r>
      <w:r w:rsidRPr="00CF56EC">
        <w:rPr>
          <w:rFonts w:ascii="Verdana" w:hAnsi="Verdana"/>
          <w:iCs/>
        </w:rPr>
        <w:t>caput</w:t>
      </w:r>
      <w:r w:rsidRPr="00CF56EC">
        <w:rPr>
          <w:rFonts w:ascii="Verdana" w:hAnsi="Verdana"/>
        </w:rPr>
        <w:t xml:space="preserve"> do art. </w:t>
      </w:r>
      <w:r w:rsidR="000D3BD5" w:rsidRPr="00CF56EC">
        <w:rPr>
          <w:rFonts w:ascii="Verdana" w:hAnsi="Verdana"/>
        </w:rPr>
        <w:t>4</w:t>
      </w:r>
      <w:r w:rsidRPr="00CF56EC">
        <w:rPr>
          <w:rFonts w:ascii="Verdana" w:hAnsi="Verdana"/>
        </w:rPr>
        <w:t>º</w:t>
      </w:r>
      <w:r w:rsidR="003C74C5" w:rsidRPr="00CF56EC">
        <w:rPr>
          <w:rFonts w:ascii="Verdana" w:hAnsi="Verdana"/>
        </w:rPr>
        <w:t xml:space="preserve"> deste Decreto</w:t>
      </w:r>
      <w:r w:rsidRPr="00CF56EC">
        <w:rPr>
          <w:rFonts w:ascii="Verdana" w:hAnsi="Verdana"/>
        </w:rPr>
        <w:t xml:space="preserve">, apresentar </w:t>
      </w:r>
      <w:r w:rsidR="001D76F2" w:rsidRPr="00CF56EC">
        <w:rPr>
          <w:rFonts w:ascii="Verdana" w:hAnsi="Verdana"/>
        </w:rPr>
        <w:t>r</w:t>
      </w:r>
      <w:r w:rsidRPr="00CF56EC">
        <w:rPr>
          <w:rFonts w:ascii="Verdana" w:hAnsi="Verdana"/>
        </w:rPr>
        <w:t xml:space="preserve">eclamação à </w:t>
      </w:r>
      <w:r w:rsidR="001D76F2" w:rsidRPr="00CF56EC">
        <w:rPr>
          <w:rFonts w:ascii="Verdana" w:hAnsi="Verdana"/>
        </w:rPr>
        <w:t>u</w:t>
      </w:r>
      <w:r w:rsidR="005E438B" w:rsidRPr="00CF56EC">
        <w:rPr>
          <w:rFonts w:ascii="Verdana" w:hAnsi="Verdana"/>
        </w:rPr>
        <w:t>nidade da S</w:t>
      </w:r>
      <w:r w:rsidR="00A001BD" w:rsidRPr="00CF56EC">
        <w:rPr>
          <w:rFonts w:ascii="Verdana" w:hAnsi="Verdana"/>
        </w:rPr>
        <w:t>EFAZ</w:t>
      </w:r>
      <w:r w:rsidR="005E438B" w:rsidRPr="00CF56EC">
        <w:rPr>
          <w:rFonts w:ascii="Verdana" w:hAnsi="Verdana"/>
        </w:rPr>
        <w:t xml:space="preserve"> responsável pela fiscalização do ITCD</w:t>
      </w:r>
      <w:r w:rsidR="00664924" w:rsidRPr="00CF56EC">
        <w:rPr>
          <w:rFonts w:ascii="Verdana" w:hAnsi="Verdana"/>
        </w:rPr>
        <w:t>.</w:t>
      </w:r>
    </w:p>
    <w:p w14:paraId="65C5EFC1" w14:textId="77777777" w:rsidR="00D50260" w:rsidRPr="00CF56EC" w:rsidRDefault="00D50260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AB824C8" w14:textId="2BD7C29E" w:rsidR="00477EC7" w:rsidRPr="00CF56EC" w:rsidRDefault="00754AC9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1º </w:t>
      </w:r>
      <w:r w:rsidR="00477EC7" w:rsidRPr="00CF56EC">
        <w:rPr>
          <w:rFonts w:ascii="Verdana" w:hAnsi="Verdana"/>
        </w:rPr>
        <w:t xml:space="preserve">A reclamação </w:t>
      </w:r>
      <w:r w:rsidR="008549EA" w:rsidRPr="00CF56EC">
        <w:rPr>
          <w:rFonts w:ascii="Verdana" w:hAnsi="Verdana"/>
        </w:rPr>
        <w:t xml:space="preserve">de que trata o caput deste artigo </w:t>
      </w:r>
      <w:r w:rsidR="00477EC7" w:rsidRPr="00CF56EC">
        <w:rPr>
          <w:rFonts w:ascii="Verdana" w:hAnsi="Verdana"/>
        </w:rPr>
        <w:t>deve:</w:t>
      </w:r>
    </w:p>
    <w:p w14:paraId="2567DE54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CC915E8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conter</w:t>
      </w:r>
      <w:proofErr w:type="gramEnd"/>
      <w:r w:rsidRPr="00CF56EC">
        <w:rPr>
          <w:rFonts w:ascii="Verdana" w:hAnsi="Verdana"/>
        </w:rPr>
        <w:t>, no mínimo:</w:t>
      </w:r>
    </w:p>
    <w:p w14:paraId="695A3381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4476CDFB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a) a qualificação do sujeito passivo e a identificação do signatário;</w:t>
      </w:r>
    </w:p>
    <w:p w14:paraId="1CC8E22A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61991FC6" w14:textId="48B48BF8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b</w:t>
      </w:r>
      <w:r w:rsidR="001D76F2" w:rsidRPr="00CF56EC">
        <w:rPr>
          <w:rFonts w:ascii="Verdana" w:hAnsi="Verdana"/>
        </w:rPr>
        <w:t>)</w:t>
      </w:r>
      <w:r w:rsidRPr="00CF56EC">
        <w:rPr>
          <w:rFonts w:ascii="Verdana" w:hAnsi="Verdana"/>
        </w:rPr>
        <w:t xml:space="preserve"> </w:t>
      </w:r>
      <w:r w:rsidR="00754AC9" w:rsidRPr="00CF56EC">
        <w:rPr>
          <w:rFonts w:ascii="Verdana" w:hAnsi="Verdana"/>
        </w:rPr>
        <w:t xml:space="preserve">o </w:t>
      </w:r>
      <w:r w:rsidRPr="00CF56EC">
        <w:rPr>
          <w:rFonts w:ascii="Verdana" w:hAnsi="Verdana"/>
        </w:rPr>
        <w:t xml:space="preserve">número </w:t>
      </w:r>
      <w:r w:rsidR="00754AC9" w:rsidRPr="00CF56EC">
        <w:rPr>
          <w:rFonts w:ascii="Verdana" w:hAnsi="Verdana"/>
        </w:rPr>
        <w:t xml:space="preserve">da </w:t>
      </w:r>
      <w:r w:rsidRPr="00CF56EC">
        <w:rPr>
          <w:rFonts w:ascii="Verdana" w:hAnsi="Verdana"/>
        </w:rPr>
        <w:t>DIT</w:t>
      </w:r>
      <w:r w:rsidR="00754AC9" w:rsidRPr="00CF56EC">
        <w:rPr>
          <w:rFonts w:ascii="Verdana" w:hAnsi="Verdana"/>
        </w:rPr>
        <w:t xml:space="preserve">, a que </w:t>
      </w:r>
      <w:r w:rsidR="000D3BD5" w:rsidRPr="00CF56EC">
        <w:rPr>
          <w:rFonts w:ascii="Verdana" w:hAnsi="Verdana"/>
        </w:rPr>
        <w:t>se refere o inciso III do art. 4</w:t>
      </w:r>
      <w:r w:rsidR="00754AC9" w:rsidRPr="00CF56EC">
        <w:rPr>
          <w:rFonts w:ascii="Verdana" w:hAnsi="Verdana"/>
        </w:rPr>
        <w:t>º deste Decreto</w:t>
      </w:r>
      <w:r w:rsidRPr="00CF56EC">
        <w:rPr>
          <w:rFonts w:ascii="Verdana" w:hAnsi="Verdana"/>
        </w:rPr>
        <w:t>;</w:t>
      </w:r>
    </w:p>
    <w:p w14:paraId="4A64E9D0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C6AA635" w14:textId="7C3BF335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c) as razões de fato e de direito nas quais se fundamenta</w:t>
      </w:r>
      <w:r w:rsidR="00754AC9" w:rsidRPr="00CF56EC">
        <w:rPr>
          <w:rFonts w:ascii="Verdana" w:hAnsi="Verdana"/>
        </w:rPr>
        <w:t xml:space="preserve"> a </w:t>
      </w:r>
      <w:r w:rsidR="001D76F2" w:rsidRPr="00CF56EC">
        <w:rPr>
          <w:rFonts w:ascii="Verdana" w:hAnsi="Verdana"/>
        </w:rPr>
        <w:t>r</w:t>
      </w:r>
      <w:r w:rsidR="00754AC9" w:rsidRPr="00CF56EC">
        <w:rPr>
          <w:rFonts w:ascii="Verdana" w:hAnsi="Verdana"/>
        </w:rPr>
        <w:t>eclamação</w:t>
      </w:r>
      <w:r w:rsidRPr="00CF56EC">
        <w:rPr>
          <w:rFonts w:ascii="Verdana" w:hAnsi="Verdana"/>
        </w:rPr>
        <w:t>;</w:t>
      </w:r>
    </w:p>
    <w:p w14:paraId="42770A55" w14:textId="1DC2A989" w:rsidR="000C4D8E" w:rsidRPr="00CF56EC" w:rsidRDefault="000C4D8E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0BF0664F" w14:textId="4AE6EC0E" w:rsidR="00477EC7" w:rsidRPr="00CF56EC" w:rsidRDefault="000D3BD5" w:rsidP="00862702">
      <w:pPr>
        <w:pStyle w:val="Padro"/>
        <w:tabs>
          <w:tab w:val="left" w:pos="567"/>
        </w:tabs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 xml:space="preserve">II </w:t>
      </w:r>
      <w:r w:rsidR="00CF6579" w:rsidRPr="00CF56EC">
        <w:rPr>
          <w:rFonts w:ascii="Verdana" w:eastAsia="Times New Roman" w:hAnsi="Verdana"/>
        </w:rPr>
        <w:t>-</w:t>
      </w:r>
      <w:r w:rsidRPr="00CF56EC">
        <w:rPr>
          <w:rFonts w:ascii="Verdana" w:eastAsia="Times New Roman" w:hAnsi="Verdana"/>
        </w:rPr>
        <w:t xml:space="preserve"> </w:t>
      </w:r>
      <w:proofErr w:type="gramStart"/>
      <w:r w:rsidRPr="00CF56EC">
        <w:rPr>
          <w:rFonts w:ascii="Verdana" w:eastAsia="Times New Roman" w:hAnsi="Verdana"/>
        </w:rPr>
        <w:t>ser</w:t>
      </w:r>
      <w:proofErr w:type="gramEnd"/>
      <w:r w:rsidRPr="00CF56EC">
        <w:rPr>
          <w:rFonts w:ascii="Verdana" w:eastAsia="Times New Roman" w:hAnsi="Verdana"/>
        </w:rPr>
        <w:t xml:space="preserve"> protocolizada eletronicamente, mediante acesso restrito </w:t>
      </w:r>
      <w:r w:rsidR="008675E3" w:rsidRPr="00CF56EC">
        <w:rPr>
          <w:rFonts w:ascii="Verdana" w:eastAsia="Times New Roman" w:hAnsi="Verdana"/>
        </w:rPr>
        <w:t>na plataforma de serviços eletrônicos da SEFAZ</w:t>
      </w:r>
      <w:r w:rsidR="00CF6579" w:rsidRPr="00CF56EC">
        <w:rPr>
          <w:rFonts w:ascii="Verdana" w:eastAsia="Times New Roman" w:hAnsi="Verdana"/>
        </w:rPr>
        <w:t>;</w:t>
      </w:r>
    </w:p>
    <w:p w14:paraId="52F7DF3C" w14:textId="77777777" w:rsidR="000D3BD5" w:rsidRPr="00CF56EC" w:rsidRDefault="000D3BD5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09196C1" w14:textId="0C4379BD" w:rsidR="00477EC7" w:rsidRPr="00CF56EC" w:rsidRDefault="00CF6579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III -</w:t>
      </w:r>
      <w:r w:rsidR="00477EC7" w:rsidRPr="00CF56EC">
        <w:rPr>
          <w:rFonts w:ascii="Verdana" w:hAnsi="Verdana"/>
        </w:rPr>
        <w:t xml:space="preserve"> ser instruída com:</w:t>
      </w:r>
    </w:p>
    <w:p w14:paraId="0C512A7B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0D76549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a) o instrumento de outorga de poderes de representação ao reclamante, quando for o caso;</w:t>
      </w:r>
    </w:p>
    <w:p w14:paraId="025568A1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19BAA6D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b) os documentos que comprovem a alegação nela externada.</w:t>
      </w:r>
    </w:p>
    <w:p w14:paraId="30A02EEE" w14:textId="77777777" w:rsidR="00477EC7" w:rsidRPr="00CF56EC" w:rsidRDefault="00477EC7" w:rsidP="00862702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7DB54A23" w14:textId="77777777" w:rsidR="000D3BD5" w:rsidRPr="00CF56EC" w:rsidRDefault="000D3BD5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>§ 2º O valor apurado dos bens objeto da reclamação pode ser mantido, reduzido ou majorado, considerando-se as novas informações levantadas na análise da reclamação.</w:t>
      </w:r>
    </w:p>
    <w:p w14:paraId="2EEA1E12" w14:textId="77777777" w:rsidR="000D3BD5" w:rsidRPr="00CF56EC" w:rsidRDefault="000D3BD5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66906E08" w14:textId="77777777" w:rsidR="000D3BD5" w:rsidRPr="00CF56EC" w:rsidRDefault="000D3BD5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>§ 3º A autoridade competente poderá solicitar a apresentação de documentos que entender relevantes à análise da reclamação.</w:t>
      </w:r>
    </w:p>
    <w:p w14:paraId="4DDA0C69" w14:textId="77777777" w:rsidR="000D3BD5" w:rsidRPr="00CF56EC" w:rsidRDefault="000D3BD5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3B76E647" w14:textId="71F2E900" w:rsidR="00754AC9" w:rsidRPr="00CF56EC" w:rsidRDefault="000D3BD5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>§ 4º O resultado da análise da reclamação de que trata o caput deste artigo será informado ao reclamante</w:t>
      </w:r>
      <w:r w:rsidR="00C74072" w:rsidRPr="00CF56EC">
        <w:rPr>
          <w:rFonts w:ascii="Verdana" w:eastAsia="Times New Roman" w:hAnsi="Verdana"/>
        </w:rPr>
        <w:t>, no prazo de 20 (vinte) dias</w:t>
      </w:r>
      <w:r w:rsidR="00CF6579" w:rsidRPr="00CF56EC">
        <w:rPr>
          <w:rFonts w:ascii="Verdana" w:eastAsia="Times New Roman" w:hAnsi="Verdana"/>
        </w:rPr>
        <w:t>,</w:t>
      </w:r>
      <w:r w:rsidR="00C74072" w:rsidRPr="00CF56EC">
        <w:rPr>
          <w:rFonts w:ascii="Verdana" w:eastAsia="Times New Roman" w:hAnsi="Verdana"/>
        </w:rPr>
        <w:t xml:space="preserve"> contados da data de apresentação da reclamação,</w:t>
      </w:r>
      <w:r w:rsidRPr="00CF56EC">
        <w:rPr>
          <w:rFonts w:ascii="Verdana" w:eastAsia="Times New Roman" w:hAnsi="Verdana"/>
        </w:rPr>
        <w:t xml:space="preserve"> por meio de seu endereço eletrônico informado na DIT ou do programa utilizado para o preenchimento da declaração</w:t>
      </w:r>
      <w:r w:rsidR="00C74072" w:rsidRPr="00CF56EC">
        <w:rPr>
          <w:rFonts w:ascii="Verdana" w:eastAsia="Times New Roman" w:hAnsi="Verdana"/>
        </w:rPr>
        <w:t>, observado o disposto no § 5º deste artigo</w:t>
      </w:r>
      <w:r w:rsidRPr="00CF56EC">
        <w:rPr>
          <w:rFonts w:ascii="Verdana" w:eastAsia="Times New Roman" w:hAnsi="Verdana"/>
        </w:rPr>
        <w:t>.</w:t>
      </w:r>
    </w:p>
    <w:p w14:paraId="7A72F823" w14:textId="4116753A" w:rsidR="00D715C4" w:rsidRPr="00CF56EC" w:rsidRDefault="00D715C4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2C2C6EF6" w14:textId="64345040" w:rsidR="00D715C4" w:rsidRPr="00CF56EC" w:rsidRDefault="00D715C4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 xml:space="preserve">§ 5º Nos casos da necessidade de </w:t>
      </w:r>
      <w:r w:rsidR="00E34C5F" w:rsidRPr="00CF56EC">
        <w:rPr>
          <w:rFonts w:ascii="Verdana" w:eastAsia="Times New Roman" w:hAnsi="Verdana"/>
        </w:rPr>
        <w:t>apresentação de esclarecimentos ou</w:t>
      </w:r>
      <w:r w:rsidR="00CF6579" w:rsidRPr="00CF56EC">
        <w:rPr>
          <w:rFonts w:ascii="Verdana" w:eastAsia="Times New Roman" w:hAnsi="Verdana"/>
        </w:rPr>
        <w:t xml:space="preserve"> de</w:t>
      </w:r>
      <w:r w:rsidR="00E34C5F" w:rsidRPr="00CF56EC">
        <w:rPr>
          <w:rFonts w:ascii="Verdana" w:eastAsia="Times New Roman" w:hAnsi="Verdana"/>
        </w:rPr>
        <w:t xml:space="preserve"> comprovações adicionais</w:t>
      </w:r>
      <w:r w:rsidRPr="00CF56EC">
        <w:rPr>
          <w:rFonts w:ascii="Verdana" w:eastAsia="Times New Roman" w:hAnsi="Verdana"/>
        </w:rPr>
        <w:t xml:space="preserve"> para a conclusão da análise da </w:t>
      </w:r>
      <w:r w:rsidR="00B37C29" w:rsidRPr="00CF56EC">
        <w:rPr>
          <w:rFonts w:ascii="Verdana" w:eastAsia="Times New Roman" w:hAnsi="Verdana"/>
        </w:rPr>
        <w:t>reclamação</w:t>
      </w:r>
      <w:r w:rsidRPr="00CF56EC">
        <w:rPr>
          <w:rFonts w:ascii="Verdana" w:eastAsia="Times New Roman" w:hAnsi="Verdana"/>
        </w:rPr>
        <w:t xml:space="preserve">, </w:t>
      </w:r>
      <w:r w:rsidR="00C74072" w:rsidRPr="00CF56EC">
        <w:rPr>
          <w:rFonts w:ascii="Verdana" w:eastAsia="Times New Roman" w:hAnsi="Verdana"/>
        </w:rPr>
        <w:t>o prazo previsto</w:t>
      </w:r>
      <w:r w:rsidR="00CE3136" w:rsidRPr="00CF56EC">
        <w:rPr>
          <w:rFonts w:ascii="Verdana" w:eastAsia="Times New Roman" w:hAnsi="Verdana"/>
        </w:rPr>
        <w:t xml:space="preserve"> no</w:t>
      </w:r>
      <w:r w:rsidR="00C74072" w:rsidRPr="00CF56EC">
        <w:rPr>
          <w:rFonts w:ascii="Verdana" w:eastAsia="Times New Roman" w:hAnsi="Verdana"/>
        </w:rPr>
        <w:t xml:space="preserve"> § 4º deste artigo </w:t>
      </w:r>
      <w:r w:rsidRPr="00CF56EC">
        <w:rPr>
          <w:rFonts w:ascii="Verdana" w:eastAsia="Times New Roman" w:hAnsi="Verdana"/>
        </w:rPr>
        <w:t>fica suspenso a partir da data da devolução da reclamação ao contribuinte ou</w:t>
      </w:r>
      <w:r w:rsidR="00CF6579" w:rsidRPr="00CF56EC">
        <w:rPr>
          <w:rFonts w:ascii="Verdana" w:eastAsia="Times New Roman" w:hAnsi="Verdana"/>
        </w:rPr>
        <w:t xml:space="preserve"> ao</w:t>
      </w:r>
      <w:r w:rsidRPr="00CF56EC">
        <w:rPr>
          <w:rFonts w:ascii="Verdana" w:eastAsia="Times New Roman" w:hAnsi="Verdana"/>
        </w:rPr>
        <w:t xml:space="preserve"> responsável legal, com descrição do esclarecimento ou </w:t>
      </w:r>
      <w:r w:rsidR="00CF6579" w:rsidRPr="00CF56EC">
        <w:rPr>
          <w:rFonts w:ascii="Verdana" w:eastAsia="Times New Roman" w:hAnsi="Verdana"/>
        </w:rPr>
        <w:t xml:space="preserve">da </w:t>
      </w:r>
      <w:r w:rsidRPr="00CF56EC">
        <w:rPr>
          <w:rFonts w:ascii="Verdana" w:eastAsia="Times New Roman" w:hAnsi="Verdana"/>
        </w:rPr>
        <w:t>comprovação necessária, retomando-se a contagem do prazo a partir do primeiro dia útil seguinte àquele em que a reclamação seja reenviada para análise.</w:t>
      </w:r>
    </w:p>
    <w:p w14:paraId="3FA9AD5B" w14:textId="77777777" w:rsidR="00D715C4" w:rsidRPr="00CF56EC" w:rsidRDefault="00D715C4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159C15BA" w14:textId="5566C0CC" w:rsidR="00D715C4" w:rsidRPr="00CF56EC" w:rsidRDefault="00D715C4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 xml:space="preserve">§ 6º Na hipótese de não ser possível a realização ou a conclusão da análise da reclamação dentro do prazo previsto no </w:t>
      </w:r>
      <w:r w:rsidR="00C74072" w:rsidRPr="00CF56EC">
        <w:rPr>
          <w:rFonts w:ascii="Verdana" w:eastAsia="Times New Roman" w:hAnsi="Verdana"/>
        </w:rPr>
        <w:t>§ 4º deste</w:t>
      </w:r>
      <w:r w:rsidRPr="00CF56EC">
        <w:rPr>
          <w:rFonts w:ascii="Verdana" w:eastAsia="Times New Roman" w:hAnsi="Verdana"/>
        </w:rPr>
        <w:t xml:space="preserve"> artigo, </w:t>
      </w:r>
      <w:r w:rsidR="006C236D" w:rsidRPr="00CF56EC">
        <w:rPr>
          <w:rFonts w:ascii="Verdana" w:eastAsia="Times New Roman" w:hAnsi="Verdana"/>
        </w:rPr>
        <w:t>este</w:t>
      </w:r>
      <w:r w:rsidRPr="00CF56EC">
        <w:rPr>
          <w:rFonts w:ascii="Verdana" w:eastAsia="Times New Roman" w:hAnsi="Verdana"/>
        </w:rPr>
        <w:t xml:space="preserve"> pode, de ofício, ser prorrogado por igual período.</w:t>
      </w:r>
    </w:p>
    <w:p w14:paraId="7873187D" w14:textId="614DB281" w:rsidR="005D2DB2" w:rsidRPr="00CF56EC" w:rsidRDefault="005D2DB2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09D32919" w14:textId="265412D9" w:rsidR="005D2DB2" w:rsidRPr="00CF56EC" w:rsidRDefault="005D2DB2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 xml:space="preserve">§ 7º </w:t>
      </w:r>
      <w:r w:rsidR="001E2798" w:rsidRPr="00CF56EC">
        <w:rPr>
          <w:rFonts w:ascii="Verdana" w:eastAsia="Times New Roman" w:hAnsi="Verdana"/>
        </w:rPr>
        <w:t>D</w:t>
      </w:r>
      <w:r w:rsidR="00210AF6" w:rsidRPr="00CF56EC">
        <w:rPr>
          <w:rFonts w:ascii="Verdana" w:eastAsia="Times New Roman" w:hAnsi="Verdana"/>
        </w:rPr>
        <w:t>o resultado da análise</w:t>
      </w:r>
      <w:r w:rsidR="001E2798" w:rsidRPr="00CF56EC">
        <w:rPr>
          <w:rFonts w:ascii="Verdana" w:eastAsia="Times New Roman" w:hAnsi="Verdana"/>
        </w:rPr>
        <w:t xml:space="preserve"> da reclamação </w:t>
      </w:r>
      <w:r w:rsidR="00EB7AEC" w:rsidRPr="00CF56EC">
        <w:rPr>
          <w:rFonts w:ascii="Verdana" w:eastAsia="Times New Roman" w:hAnsi="Verdana"/>
        </w:rPr>
        <w:t>realizada</w:t>
      </w:r>
      <w:r w:rsidR="001E2798" w:rsidRPr="00CF56EC">
        <w:rPr>
          <w:rFonts w:ascii="Verdana" w:eastAsia="Times New Roman" w:hAnsi="Verdana"/>
        </w:rPr>
        <w:t xml:space="preserve"> pel</w:t>
      </w:r>
      <w:r w:rsidR="002503A6" w:rsidRPr="00CF56EC">
        <w:rPr>
          <w:rFonts w:ascii="Verdana" w:eastAsia="Times New Roman" w:hAnsi="Verdana"/>
        </w:rPr>
        <w:t>a</w:t>
      </w:r>
      <w:r w:rsidR="001E2798" w:rsidRPr="00CF56EC">
        <w:rPr>
          <w:rFonts w:ascii="Verdana" w:eastAsia="Times New Roman" w:hAnsi="Verdana"/>
        </w:rPr>
        <w:t xml:space="preserve"> unidade responsável pela fiscalização do ITCD cabe recurso ao Superintendente de Administração Tributária</w:t>
      </w:r>
      <w:r w:rsidR="00CF6579" w:rsidRPr="00CF56EC">
        <w:rPr>
          <w:rFonts w:ascii="Verdana" w:eastAsia="Times New Roman" w:hAnsi="Verdana"/>
        </w:rPr>
        <w:t xml:space="preserve"> da SEFAZ</w:t>
      </w:r>
      <w:r w:rsidR="00910DA2" w:rsidRPr="00CF56EC">
        <w:rPr>
          <w:rFonts w:ascii="Verdana" w:eastAsia="Times New Roman" w:hAnsi="Verdana"/>
        </w:rPr>
        <w:t>, observado o seguinte:</w:t>
      </w:r>
    </w:p>
    <w:p w14:paraId="11B28E91" w14:textId="2B760414" w:rsidR="00910DA2" w:rsidRPr="00CF56EC" w:rsidRDefault="00910DA2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69872BC2" w14:textId="31BA7680" w:rsidR="00910DA2" w:rsidRPr="00CF56EC" w:rsidRDefault="00CF6579" w:rsidP="00862702">
      <w:pPr>
        <w:pStyle w:val="Padro"/>
        <w:spacing w:before="0"/>
        <w:ind w:firstLine="1418"/>
        <w:rPr>
          <w:rFonts w:ascii="Verdana" w:eastAsia="Times New Roman" w:hAnsi="Verdana"/>
        </w:rPr>
      </w:pPr>
      <w:r w:rsidRPr="00CF56EC">
        <w:rPr>
          <w:rFonts w:ascii="Verdana" w:eastAsia="Times New Roman" w:hAnsi="Verdana"/>
        </w:rPr>
        <w:t>I -</w:t>
      </w:r>
      <w:r w:rsidR="00910DA2" w:rsidRPr="00CF56EC">
        <w:rPr>
          <w:rFonts w:ascii="Verdana" w:eastAsia="Times New Roman" w:hAnsi="Verdana"/>
        </w:rPr>
        <w:t xml:space="preserve"> </w:t>
      </w:r>
      <w:proofErr w:type="gramStart"/>
      <w:r w:rsidR="00910DA2" w:rsidRPr="00CF56EC">
        <w:rPr>
          <w:rFonts w:ascii="Verdana" w:eastAsia="Times New Roman" w:hAnsi="Verdana"/>
        </w:rPr>
        <w:t>o</w:t>
      </w:r>
      <w:proofErr w:type="gramEnd"/>
      <w:r w:rsidR="00910DA2" w:rsidRPr="00CF56EC">
        <w:rPr>
          <w:rFonts w:ascii="Verdana" w:eastAsia="Times New Roman" w:hAnsi="Verdana"/>
        </w:rPr>
        <w:t xml:space="preserve"> recurso deve ser apresentado no prazo de até 30 (trinta) dias</w:t>
      </w:r>
      <w:r w:rsidR="00675630" w:rsidRPr="00CF56EC">
        <w:rPr>
          <w:rFonts w:ascii="Verdana" w:eastAsia="Times New Roman" w:hAnsi="Verdana"/>
        </w:rPr>
        <w:t>,</w:t>
      </w:r>
      <w:r w:rsidR="00910DA2" w:rsidRPr="00CF56EC">
        <w:rPr>
          <w:rFonts w:ascii="Verdana" w:eastAsia="Times New Roman" w:hAnsi="Verdana"/>
        </w:rPr>
        <w:t xml:space="preserve"> contados da data da ciência do resultado da análise da reclamação</w:t>
      </w:r>
      <w:r w:rsidR="00B305C2" w:rsidRPr="00CF56EC">
        <w:rPr>
          <w:rFonts w:ascii="Verdana" w:eastAsia="Times New Roman" w:hAnsi="Verdana"/>
        </w:rPr>
        <w:t xml:space="preserve">, por meio eletrônico, mediante acesso restrito à plataforma de serviços eletrônicos da </w:t>
      </w:r>
      <w:proofErr w:type="spellStart"/>
      <w:r w:rsidR="00B305C2" w:rsidRPr="00CF56EC">
        <w:rPr>
          <w:rFonts w:ascii="Verdana" w:eastAsia="Times New Roman" w:hAnsi="Verdana"/>
        </w:rPr>
        <w:t>SEFAZ</w:t>
      </w:r>
      <w:proofErr w:type="spellEnd"/>
      <w:r w:rsidR="00B305C2" w:rsidRPr="00CF56EC">
        <w:rPr>
          <w:rFonts w:ascii="Verdana" w:eastAsia="Times New Roman" w:hAnsi="Verdana"/>
        </w:rPr>
        <w:t xml:space="preserve">, no módulo </w:t>
      </w:r>
      <w:proofErr w:type="spellStart"/>
      <w:r w:rsidR="00B305C2" w:rsidRPr="00CF56EC">
        <w:rPr>
          <w:rFonts w:ascii="Verdana" w:eastAsia="Times New Roman" w:hAnsi="Verdana"/>
        </w:rPr>
        <w:t>e-SAP</w:t>
      </w:r>
      <w:proofErr w:type="spellEnd"/>
      <w:r w:rsidR="00910DA2" w:rsidRPr="00CF56EC">
        <w:rPr>
          <w:rFonts w:ascii="Verdana" w:eastAsia="Times New Roman" w:hAnsi="Verdana"/>
        </w:rPr>
        <w:t>;</w:t>
      </w:r>
    </w:p>
    <w:p w14:paraId="07F9B990" w14:textId="52F853BE" w:rsidR="00910DA2" w:rsidRPr="00CF56EC" w:rsidRDefault="00910DA2" w:rsidP="00862702">
      <w:pPr>
        <w:pStyle w:val="Padro"/>
        <w:spacing w:before="0"/>
        <w:ind w:firstLine="1418"/>
        <w:rPr>
          <w:rFonts w:ascii="Verdana" w:eastAsia="Times New Roman" w:hAnsi="Verdana"/>
        </w:rPr>
      </w:pPr>
    </w:p>
    <w:p w14:paraId="3FEC83BA" w14:textId="30FDE3A6" w:rsidR="00603F88" w:rsidRPr="00CF56EC" w:rsidRDefault="00675630" w:rsidP="00862702">
      <w:pPr>
        <w:pStyle w:val="Padro"/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eastAsia="Times New Roman" w:hAnsi="Verdana"/>
        </w:rPr>
        <w:t>II -</w:t>
      </w:r>
      <w:r w:rsidRPr="00CF56EC">
        <w:rPr>
          <w:rFonts w:ascii="Verdana" w:hAnsi="Verdana"/>
          <w:bCs/>
        </w:rPr>
        <w:t xml:space="preserve"> </w:t>
      </w:r>
      <w:proofErr w:type="gramStart"/>
      <w:r w:rsidRPr="00CF56EC">
        <w:rPr>
          <w:rFonts w:ascii="Verdana" w:hAnsi="Verdana"/>
          <w:bCs/>
        </w:rPr>
        <w:t>no</w:t>
      </w:r>
      <w:proofErr w:type="gramEnd"/>
      <w:r w:rsidRPr="00CF56EC">
        <w:rPr>
          <w:rFonts w:ascii="Verdana" w:hAnsi="Verdana"/>
          <w:bCs/>
        </w:rPr>
        <w:t xml:space="preserve"> recurso devem ser indicados </w:t>
      </w:r>
      <w:r w:rsidR="00603F88" w:rsidRPr="00CF56EC">
        <w:rPr>
          <w:rFonts w:ascii="Verdana" w:hAnsi="Verdana"/>
          <w:bCs/>
        </w:rPr>
        <w:t xml:space="preserve">os pontos de discordância com </w:t>
      </w:r>
      <w:r w:rsidR="00910DA2" w:rsidRPr="00CF56EC">
        <w:rPr>
          <w:rFonts w:ascii="Verdana" w:hAnsi="Verdana"/>
          <w:bCs/>
        </w:rPr>
        <w:t>o resultado da análise da reclamação realizado pela unidade responsável pela fiscalização do ITCD</w:t>
      </w:r>
      <w:r w:rsidR="00603F88" w:rsidRPr="00CF56EC">
        <w:rPr>
          <w:rFonts w:ascii="Verdana" w:hAnsi="Verdana"/>
          <w:bCs/>
        </w:rPr>
        <w:t xml:space="preserve">, enunciando as razões de fato e de direito </w:t>
      </w:r>
      <w:r w:rsidR="00910DA2" w:rsidRPr="00CF56EC">
        <w:rPr>
          <w:rFonts w:ascii="Verdana" w:hAnsi="Verdana"/>
          <w:bCs/>
        </w:rPr>
        <w:t>em que se fundamenta;</w:t>
      </w:r>
    </w:p>
    <w:p w14:paraId="6F86508E" w14:textId="7681DF04" w:rsidR="00603F88" w:rsidRPr="00CF56EC" w:rsidRDefault="00603F88" w:rsidP="00862702">
      <w:pPr>
        <w:pStyle w:val="Padro"/>
        <w:spacing w:before="0"/>
        <w:ind w:firstLine="1418"/>
        <w:rPr>
          <w:rFonts w:ascii="Verdana" w:hAnsi="Verdana"/>
          <w:bCs/>
        </w:rPr>
      </w:pPr>
    </w:p>
    <w:p w14:paraId="0ECD5D90" w14:textId="11C48412" w:rsidR="00603F88" w:rsidRPr="00CF56EC" w:rsidRDefault="00910DA2" w:rsidP="00862702">
      <w:pPr>
        <w:pStyle w:val="Padro"/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III - n</w:t>
      </w:r>
      <w:r w:rsidR="00603F88" w:rsidRPr="00CF56EC">
        <w:rPr>
          <w:rFonts w:ascii="Verdana" w:hAnsi="Verdana"/>
          <w:bCs/>
        </w:rPr>
        <w:t>ão serão apreciados os recu</w:t>
      </w:r>
      <w:r w:rsidRPr="00CF56EC">
        <w:rPr>
          <w:rFonts w:ascii="Verdana" w:hAnsi="Verdana"/>
          <w:bCs/>
        </w:rPr>
        <w:t>rsos apresentados fora do prazo;</w:t>
      </w:r>
    </w:p>
    <w:p w14:paraId="3B0B6A33" w14:textId="341A9EBF" w:rsidR="00910DA2" w:rsidRPr="00CF56EC" w:rsidRDefault="00910DA2" w:rsidP="00862702">
      <w:pPr>
        <w:pStyle w:val="Padro"/>
        <w:spacing w:before="0"/>
        <w:ind w:firstLine="1418"/>
        <w:rPr>
          <w:rFonts w:ascii="Verdana" w:hAnsi="Verdana"/>
          <w:bCs/>
        </w:rPr>
      </w:pPr>
    </w:p>
    <w:p w14:paraId="3258E5B7" w14:textId="0D4A6E8D" w:rsidR="00603F88" w:rsidRPr="00CF56EC" w:rsidRDefault="00910DA2" w:rsidP="00862702">
      <w:pPr>
        <w:pStyle w:val="Padro"/>
        <w:spacing w:before="0"/>
        <w:ind w:firstLine="1418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IV - </w:t>
      </w:r>
      <w:proofErr w:type="gramStart"/>
      <w:r w:rsidRPr="00CF56EC">
        <w:rPr>
          <w:rFonts w:ascii="Verdana" w:hAnsi="Verdana"/>
          <w:bCs/>
        </w:rPr>
        <w:t>o</w:t>
      </w:r>
      <w:proofErr w:type="gramEnd"/>
      <w:r w:rsidR="00603F88" w:rsidRPr="00CF56EC">
        <w:rPr>
          <w:rFonts w:ascii="Verdana" w:hAnsi="Verdana"/>
          <w:bCs/>
        </w:rPr>
        <w:t xml:space="preserve"> contribuinte </w:t>
      </w:r>
      <w:r w:rsidRPr="00CF56EC">
        <w:rPr>
          <w:rFonts w:ascii="Verdana" w:hAnsi="Verdana"/>
          <w:bCs/>
        </w:rPr>
        <w:t>será</w:t>
      </w:r>
      <w:r w:rsidR="00603F88" w:rsidRPr="00CF56EC">
        <w:rPr>
          <w:rFonts w:ascii="Verdana" w:hAnsi="Verdana"/>
          <w:bCs/>
        </w:rPr>
        <w:t xml:space="preserve"> cientificado da decisão relativa ao recurso na forma disciplinada no</w:t>
      </w:r>
      <w:r w:rsidRPr="00CF56EC">
        <w:rPr>
          <w:rFonts w:ascii="Verdana" w:hAnsi="Verdana"/>
          <w:bCs/>
        </w:rPr>
        <w:t xml:space="preserve"> § 4º deste artigo</w:t>
      </w:r>
      <w:r w:rsidR="008F7B61" w:rsidRPr="00CF56EC">
        <w:rPr>
          <w:rFonts w:ascii="Verdana" w:hAnsi="Verdana"/>
          <w:bCs/>
        </w:rPr>
        <w:t>.</w:t>
      </w:r>
    </w:p>
    <w:p w14:paraId="79F35458" w14:textId="77777777" w:rsidR="00603F88" w:rsidRPr="00CF56EC" w:rsidRDefault="00603F88" w:rsidP="00862702">
      <w:pPr>
        <w:pStyle w:val="Padro"/>
        <w:spacing w:before="0"/>
        <w:ind w:firstLine="1418"/>
        <w:rPr>
          <w:rFonts w:ascii="Verdana" w:hAnsi="Verdana"/>
          <w:bCs/>
        </w:rPr>
      </w:pPr>
    </w:p>
    <w:p w14:paraId="32D167DB" w14:textId="78E898A1" w:rsidR="00754AC9" w:rsidRPr="00CF56EC" w:rsidRDefault="00754AC9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CAPÍTULO V</w:t>
      </w:r>
      <w:r w:rsidR="008675E3" w:rsidRPr="00CF56EC">
        <w:rPr>
          <w:rFonts w:cs="Times New Roman"/>
          <w:b w:val="0"/>
        </w:rPr>
        <w:t>I</w:t>
      </w:r>
    </w:p>
    <w:p w14:paraId="268A1C65" w14:textId="347AFD16" w:rsidR="00754AC9" w:rsidRPr="00CF56EC" w:rsidRDefault="00754AC9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DO PRAZO DE PAGAMENTO</w:t>
      </w:r>
    </w:p>
    <w:p w14:paraId="423836B6" w14:textId="77777777" w:rsidR="00754AC9" w:rsidRPr="00CF56EC" w:rsidRDefault="00754AC9" w:rsidP="00675630">
      <w:pPr>
        <w:pStyle w:val="Padro"/>
        <w:spacing w:before="0"/>
        <w:ind w:firstLine="1418"/>
        <w:rPr>
          <w:rFonts w:ascii="Verdana" w:hAnsi="Verdana"/>
          <w:bCs/>
        </w:rPr>
      </w:pPr>
    </w:p>
    <w:p w14:paraId="518723B5" w14:textId="383AE391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8</w:t>
      </w:r>
      <w:r w:rsidRPr="00CF56EC">
        <w:rPr>
          <w:rFonts w:ascii="Verdana" w:hAnsi="Verdana"/>
          <w:bCs/>
        </w:rPr>
        <w:t>º</w:t>
      </w:r>
      <w:r w:rsidRPr="00CF56EC">
        <w:rPr>
          <w:rFonts w:ascii="Verdana" w:hAnsi="Verdana"/>
        </w:rPr>
        <w:t xml:space="preserve"> O ITCD deve ser pago nos seguintes prazos:</w:t>
      </w:r>
    </w:p>
    <w:p w14:paraId="4871C499" w14:textId="77777777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</w:p>
    <w:p w14:paraId="14D86672" w14:textId="4C1CC39C" w:rsidR="00084FC4" w:rsidRPr="00CF56EC" w:rsidRDefault="006E0482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I -</w:t>
      </w:r>
      <w:r w:rsidR="00F65FB2" w:rsidRPr="00CF56EC">
        <w:rPr>
          <w:rFonts w:ascii="Verdana" w:hAnsi="Verdana"/>
        </w:rPr>
        <w:t xml:space="preserve"> </w:t>
      </w:r>
      <w:proofErr w:type="gramStart"/>
      <w:r w:rsidR="00F65FB2" w:rsidRPr="00CF56EC">
        <w:rPr>
          <w:rFonts w:ascii="Verdana" w:hAnsi="Verdana"/>
        </w:rPr>
        <w:t>antes da</w:t>
      </w:r>
      <w:proofErr w:type="gramEnd"/>
      <w:r w:rsidR="00F65FB2" w:rsidRPr="00CF56EC">
        <w:rPr>
          <w:rFonts w:ascii="Verdana" w:hAnsi="Verdana"/>
        </w:rPr>
        <w:t xml:space="preserve"> prolação da sentença homologatória da partilha ou da adjudicação, quando processada pela via judicial:</w:t>
      </w:r>
    </w:p>
    <w:p w14:paraId="5E578219" w14:textId="77777777" w:rsidR="00084FC4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</w:p>
    <w:p w14:paraId="6350DD06" w14:textId="32675C83" w:rsidR="00F65FB2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a) </w:t>
      </w:r>
      <w:r w:rsidR="00F65FB2" w:rsidRPr="00CF56EC">
        <w:rPr>
          <w:rFonts w:ascii="Verdana" w:hAnsi="Verdana"/>
        </w:rPr>
        <w:t xml:space="preserve">a transmissão </w:t>
      </w:r>
      <w:r w:rsidR="00F65FB2" w:rsidRPr="00CF56EC">
        <w:rPr>
          <w:rFonts w:ascii="Verdana" w:hAnsi="Verdana"/>
          <w:i/>
          <w:iCs/>
        </w:rPr>
        <w:t>causa mortis</w:t>
      </w:r>
      <w:r w:rsidR="00AC57B7" w:rsidRPr="00CF56EC">
        <w:rPr>
          <w:rFonts w:ascii="Verdana" w:hAnsi="Verdana"/>
          <w:iCs/>
        </w:rPr>
        <w:t xml:space="preserve">, observado o disposto no </w:t>
      </w:r>
      <w:r w:rsidR="006754AF" w:rsidRPr="00CF56EC">
        <w:rPr>
          <w:rFonts w:ascii="Verdana" w:hAnsi="Verdana"/>
          <w:iCs/>
        </w:rPr>
        <w:t>parágrafo único</w:t>
      </w:r>
      <w:r w:rsidR="00AC57B7" w:rsidRPr="00CF56EC">
        <w:rPr>
          <w:rFonts w:ascii="Verdana" w:hAnsi="Verdana"/>
          <w:iCs/>
        </w:rPr>
        <w:t xml:space="preserve"> deste artigo</w:t>
      </w:r>
      <w:r w:rsidR="00F65FB2" w:rsidRPr="00CF56EC">
        <w:rPr>
          <w:rFonts w:ascii="Verdana" w:hAnsi="Verdana"/>
        </w:rPr>
        <w:t>;</w:t>
      </w:r>
    </w:p>
    <w:p w14:paraId="63FB43F7" w14:textId="77777777" w:rsidR="00D67DFD" w:rsidRPr="00CF56EC" w:rsidRDefault="00D67DFD" w:rsidP="00675630">
      <w:pPr>
        <w:pStyle w:val="Padro"/>
        <w:spacing w:before="0"/>
        <w:ind w:firstLine="1418"/>
        <w:rPr>
          <w:rFonts w:ascii="Verdana" w:hAnsi="Verdana"/>
        </w:rPr>
      </w:pPr>
    </w:p>
    <w:p w14:paraId="303C14B5" w14:textId="215926C0" w:rsidR="00F65FB2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b) </w:t>
      </w:r>
      <w:r w:rsidR="00F65FB2" w:rsidRPr="00CF56EC">
        <w:rPr>
          <w:rFonts w:ascii="Verdana" w:hAnsi="Verdana"/>
        </w:rPr>
        <w:t xml:space="preserve">a partilha de bem ou </w:t>
      </w:r>
      <w:r w:rsidR="006E0482" w:rsidRPr="00CF56EC">
        <w:rPr>
          <w:rFonts w:ascii="Verdana" w:hAnsi="Verdana"/>
        </w:rPr>
        <w:t xml:space="preserve">a </w:t>
      </w:r>
      <w:r w:rsidR="00F65FB2" w:rsidRPr="00CF56EC">
        <w:rPr>
          <w:rFonts w:ascii="Verdana" w:hAnsi="Verdana"/>
        </w:rPr>
        <w:t xml:space="preserve">divisão de patrimônio comum, da qual resulte desigualdade; </w:t>
      </w:r>
    </w:p>
    <w:p w14:paraId="6167CFBA" w14:textId="77777777" w:rsidR="00D67DFD" w:rsidRPr="00CF56EC" w:rsidRDefault="00D67DFD" w:rsidP="00675630">
      <w:pPr>
        <w:pStyle w:val="Padro"/>
        <w:spacing w:before="0"/>
        <w:ind w:firstLine="1418"/>
        <w:rPr>
          <w:rFonts w:ascii="Verdana" w:hAnsi="Verdana"/>
        </w:rPr>
      </w:pPr>
    </w:p>
    <w:p w14:paraId="0BF34251" w14:textId="53F46E52" w:rsidR="00F65FB2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c) </w:t>
      </w:r>
      <w:r w:rsidR="00F65FB2" w:rsidRPr="00CF56EC">
        <w:rPr>
          <w:rFonts w:ascii="Verdana" w:hAnsi="Verdana"/>
        </w:rPr>
        <w:t>a cessão não onerosa de bens e direitos ocorrida no âmbito do inventário</w:t>
      </w:r>
      <w:r w:rsidR="00383BE0" w:rsidRPr="00CF56EC">
        <w:rPr>
          <w:rFonts w:ascii="Verdana" w:hAnsi="Verdana"/>
        </w:rPr>
        <w:t>;</w:t>
      </w:r>
    </w:p>
    <w:p w14:paraId="0E43D9BF" w14:textId="77777777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</w:p>
    <w:p w14:paraId="5C053054" w14:textId="0F0B1D18" w:rsidR="00F65FB2" w:rsidRPr="00CF56EC" w:rsidRDefault="007D3890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II -</w:t>
      </w:r>
      <w:r w:rsidR="00F65FB2" w:rsidRPr="00CF56EC">
        <w:rPr>
          <w:rFonts w:ascii="Verdana" w:hAnsi="Verdana"/>
        </w:rPr>
        <w:t xml:space="preserve"> </w:t>
      </w:r>
      <w:proofErr w:type="gramStart"/>
      <w:r w:rsidR="00F65FB2" w:rsidRPr="00CF56EC">
        <w:rPr>
          <w:rFonts w:ascii="Verdana" w:hAnsi="Verdana"/>
        </w:rPr>
        <w:t>antes da</w:t>
      </w:r>
      <w:proofErr w:type="gramEnd"/>
      <w:r w:rsidR="00F65FB2" w:rsidRPr="00CF56EC">
        <w:rPr>
          <w:rFonts w:ascii="Verdana" w:hAnsi="Verdana"/>
        </w:rPr>
        <w:t xml:space="preserve"> lavratura da escritura pública, quando processada pela via extrajudicial:</w:t>
      </w:r>
    </w:p>
    <w:p w14:paraId="1BFA9A03" w14:textId="77777777" w:rsidR="00D67DFD" w:rsidRPr="00CF56EC" w:rsidRDefault="00D67DFD" w:rsidP="00675630">
      <w:pPr>
        <w:pStyle w:val="Padro"/>
        <w:spacing w:before="0"/>
        <w:ind w:firstLine="1418"/>
        <w:rPr>
          <w:rFonts w:ascii="Verdana" w:hAnsi="Verdana"/>
        </w:rPr>
      </w:pPr>
    </w:p>
    <w:p w14:paraId="4E1BEC58" w14:textId="242D6D21" w:rsidR="00F65FB2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a) </w:t>
      </w:r>
      <w:r w:rsidR="00F65FB2" w:rsidRPr="00CF56EC">
        <w:rPr>
          <w:rFonts w:ascii="Verdana" w:hAnsi="Verdana"/>
        </w:rPr>
        <w:t xml:space="preserve">a transmissão </w:t>
      </w:r>
      <w:r w:rsidR="00F65FB2" w:rsidRPr="00CF56EC">
        <w:rPr>
          <w:rFonts w:ascii="Verdana" w:hAnsi="Verdana"/>
          <w:i/>
        </w:rPr>
        <w:t>causa mortis</w:t>
      </w:r>
      <w:r w:rsidR="00AC57B7" w:rsidRPr="00CF56EC">
        <w:rPr>
          <w:rFonts w:ascii="Verdana" w:hAnsi="Verdana"/>
        </w:rPr>
        <w:t>,</w:t>
      </w:r>
      <w:r w:rsidR="00AC57B7" w:rsidRPr="00CF56EC">
        <w:rPr>
          <w:rFonts w:ascii="Verdana" w:hAnsi="Verdana"/>
          <w:i/>
        </w:rPr>
        <w:t xml:space="preserve"> </w:t>
      </w:r>
      <w:r w:rsidR="00AC57B7" w:rsidRPr="00CF56EC">
        <w:rPr>
          <w:rFonts w:ascii="Verdana" w:hAnsi="Verdana"/>
          <w:iCs/>
        </w:rPr>
        <w:t xml:space="preserve">observado o disposto no </w:t>
      </w:r>
      <w:r w:rsidR="006754AF" w:rsidRPr="00CF56EC">
        <w:rPr>
          <w:rFonts w:ascii="Verdana" w:hAnsi="Verdana"/>
          <w:iCs/>
        </w:rPr>
        <w:t>parágrafo único</w:t>
      </w:r>
      <w:r w:rsidR="00AC57B7" w:rsidRPr="00CF56EC">
        <w:rPr>
          <w:rFonts w:ascii="Verdana" w:hAnsi="Verdana"/>
          <w:iCs/>
        </w:rPr>
        <w:t xml:space="preserve"> deste artigo</w:t>
      </w:r>
      <w:r w:rsidR="00AC57B7" w:rsidRPr="00CF56EC">
        <w:rPr>
          <w:rFonts w:ascii="Verdana" w:hAnsi="Verdana"/>
        </w:rPr>
        <w:t>;</w:t>
      </w:r>
    </w:p>
    <w:p w14:paraId="44B75C33" w14:textId="77777777" w:rsidR="00D67DFD" w:rsidRPr="00CF56EC" w:rsidRDefault="00D67DFD" w:rsidP="00675630">
      <w:pPr>
        <w:pStyle w:val="Padro"/>
        <w:spacing w:before="0"/>
        <w:ind w:firstLine="1418"/>
        <w:rPr>
          <w:rFonts w:ascii="Verdana" w:hAnsi="Verdana"/>
        </w:rPr>
      </w:pPr>
    </w:p>
    <w:p w14:paraId="5F291E36" w14:textId="4FCCF8B3" w:rsidR="00D67DFD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b) </w:t>
      </w:r>
      <w:r w:rsidR="00F65FB2" w:rsidRPr="00CF56EC">
        <w:rPr>
          <w:rFonts w:ascii="Verdana" w:hAnsi="Verdana"/>
        </w:rPr>
        <w:t xml:space="preserve">a partilha de bem ou </w:t>
      </w:r>
      <w:r w:rsidR="006E0482" w:rsidRPr="00CF56EC">
        <w:rPr>
          <w:rFonts w:ascii="Verdana" w:hAnsi="Verdana"/>
        </w:rPr>
        <w:t xml:space="preserve">a </w:t>
      </w:r>
      <w:r w:rsidR="00F65FB2" w:rsidRPr="00CF56EC">
        <w:rPr>
          <w:rFonts w:ascii="Verdana" w:hAnsi="Verdana"/>
        </w:rPr>
        <w:t>divisão de patrimônio comum, da qual resulte desigualdade;</w:t>
      </w:r>
    </w:p>
    <w:p w14:paraId="746B9B13" w14:textId="77777777" w:rsidR="00D67DFD" w:rsidRPr="00CF56EC" w:rsidRDefault="00D67DFD" w:rsidP="00675630">
      <w:pPr>
        <w:pStyle w:val="Padro"/>
        <w:spacing w:before="0"/>
        <w:ind w:firstLine="1418"/>
        <w:rPr>
          <w:rFonts w:ascii="Verdana" w:hAnsi="Verdana"/>
        </w:rPr>
      </w:pPr>
    </w:p>
    <w:p w14:paraId="554211D4" w14:textId="62A66596" w:rsidR="00F65FB2" w:rsidRPr="00CF56EC" w:rsidRDefault="00084FC4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c) </w:t>
      </w:r>
      <w:r w:rsidR="00F65FB2" w:rsidRPr="00CF56EC">
        <w:rPr>
          <w:rFonts w:ascii="Verdana" w:hAnsi="Verdana"/>
        </w:rPr>
        <w:t xml:space="preserve">a doação, inclusive na consolidação da propriedade em favor do nu-proprietário por renúncia do usufrutuário, conforme </w:t>
      </w:r>
      <w:r w:rsidR="00632C68" w:rsidRPr="00CF56EC">
        <w:rPr>
          <w:rFonts w:ascii="Verdana" w:hAnsi="Verdana"/>
        </w:rPr>
        <w:t>previsto n</w:t>
      </w:r>
      <w:r w:rsidR="00F65FB2" w:rsidRPr="00CF56EC">
        <w:rPr>
          <w:rFonts w:ascii="Verdana" w:hAnsi="Verdana"/>
        </w:rPr>
        <w:t xml:space="preserve">o art. 127-A da </w:t>
      </w:r>
      <w:hyperlink r:id="rId17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="00F65FB2" w:rsidRPr="00CF56EC">
        <w:rPr>
          <w:rFonts w:ascii="Verdana" w:hAnsi="Verdana"/>
        </w:rPr>
        <w:t>;</w:t>
      </w:r>
    </w:p>
    <w:p w14:paraId="62B2D5D1" w14:textId="77777777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</w:p>
    <w:p w14:paraId="01C1B109" w14:textId="1BD9EAB2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III </w:t>
      </w:r>
      <w:r w:rsidR="00DE4A45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antes da celebração do ato ou </w:t>
      </w:r>
      <w:r w:rsidR="00C573A6" w:rsidRPr="00CF56EC">
        <w:rPr>
          <w:rFonts w:ascii="Verdana" w:hAnsi="Verdana"/>
        </w:rPr>
        <w:t xml:space="preserve">do </w:t>
      </w:r>
      <w:r w:rsidRPr="00CF56EC">
        <w:rPr>
          <w:rFonts w:ascii="Verdana" w:hAnsi="Verdana"/>
        </w:rPr>
        <w:t>contrato, no caso de doação que ocorra por instrumento particular ou sem qualquer instrumento formal;</w:t>
      </w:r>
    </w:p>
    <w:p w14:paraId="7EB14E47" w14:textId="77777777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</w:p>
    <w:p w14:paraId="7314F9D8" w14:textId="47B7DE2A" w:rsidR="00F65FB2" w:rsidRPr="00CF56EC" w:rsidRDefault="00DE4A45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IV -</w:t>
      </w:r>
      <w:r w:rsidR="00F65FB2" w:rsidRPr="00CF56EC">
        <w:rPr>
          <w:rFonts w:ascii="Verdana" w:hAnsi="Verdana"/>
        </w:rPr>
        <w:t xml:space="preserve"> </w:t>
      </w:r>
      <w:proofErr w:type="gramStart"/>
      <w:r w:rsidR="00F65FB2" w:rsidRPr="00CF56EC">
        <w:rPr>
          <w:rFonts w:ascii="Verdana" w:hAnsi="Verdana"/>
        </w:rPr>
        <w:t>antes do</w:t>
      </w:r>
      <w:proofErr w:type="gramEnd"/>
      <w:r w:rsidR="00F65FB2" w:rsidRPr="00CF56EC">
        <w:rPr>
          <w:rFonts w:ascii="Verdana" w:hAnsi="Verdana"/>
        </w:rPr>
        <w:t xml:space="preserve"> arquivamento ou</w:t>
      </w:r>
      <w:r w:rsidR="00C573A6" w:rsidRPr="00CF56EC">
        <w:rPr>
          <w:rFonts w:ascii="Verdana" w:hAnsi="Verdana"/>
        </w:rPr>
        <w:t xml:space="preserve"> do</w:t>
      </w:r>
      <w:r w:rsidR="00F65FB2" w:rsidRPr="00CF56EC">
        <w:rPr>
          <w:rFonts w:ascii="Verdana" w:hAnsi="Verdana"/>
        </w:rPr>
        <w:t xml:space="preserve"> registro do ato societário na Junta Comercial ou</w:t>
      </w:r>
      <w:r w:rsidR="00C573A6" w:rsidRPr="00CF56EC">
        <w:rPr>
          <w:rFonts w:ascii="Verdana" w:hAnsi="Verdana"/>
        </w:rPr>
        <w:t xml:space="preserve"> no</w:t>
      </w:r>
      <w:r w:rsidR="00F65FB2" w:rsidRPr="00CF56EC">
        <w:rPr>
          <w:rFonts w:ascii="Verdana" w:hAnsi="Verdana"/>
        </w:rPr>
        <w:t xml:space="preserve"> órgão ou</w:t>
      </w:r>
      <w:r w:rsidR="00C573A6" w:rsidRPr="00CF56EC">
        <w:rPr>
          <w:rFonts w:ascii="Verdana" w:hAnsi="Verdana"/>
        </w:rPr>
        <w:t xml:space="preserve"> na</w:t>
      </w:r>
      <w:r w:rsidR="00F65FB2" w:rsidRPr="00CF56EC">
        <w:rPr>
          <w:rFonts w:ascii="Verdana" w:hAnsi="Verdana"/>
        </w:rPr>
        <w:t xml:space="preserve"> entidade competente, no caso de doação que implique esse tipo de arquivamento ou </w:t>
      </w:r>
      <w:r w:rsidR="00C573A6" w:rsidRPr="00CF56EC">
        <w:rPr>
          <w:rFonts w:ascii="Verdana" w:hAnsi="Verdana"/>
        </w:rPr>
        <w:t xml:space="preserve">de </w:t>
      </w:r>
      <w:r w:rsidR="00F65FB2" w:rsidRPr="00CF56EC">
        <w:rPr>
          <w:rFonts w:ascii="Verdana" w:hAnsi="Verdana"/>
        </w:rPr>
        <w:t>registro;</w:t>
      </w:r>
    </w:p>
    <w:p w14:paraId="06C1D493" w14:textId="77777777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</w:p>
    <w:p w14:paraId="5504BDAE" w14:textId="20D14042" w:rsidR="00F65FB2" w:rsidRPr="00CF56EC" w:rsidRDefault="00F65FB2" w:rsidP="00675630">
      <w:pPr>
        <w:pStyle w:val="Padro"/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V - 180 (cento e oitenta) dias, contados da data do óbito do usufrutuário, no caso de consolidação da propriedade em favor do nu-proprietário por falecimento desse usufrutuário, conforme </w:t>
      </w:r>
      <w:r w:rsidR="00632C68" w:rsidRPr="00CF56EC">
        <w:rPr>
          <w:rFonts w:ascii="Verdana" w:hAnsi="Verdana"/>
        </w:rPr>
        <w:t>previsto no</w:t>
      </w:r>
      <w:r w:rsidRPr="00CF56EC">
        <w:rPr>
          <w:rFonts w:ascii="Verdana" w:hAnsi="Verdana"/>
        </w:rPr>
        <w:t xml:space="preserve"> art. 127-A da </w:t>
      </w:r>
      <w:hyperlink r:id="rId18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="00076C6F" w:rsidRPr="00CF56EC">
        <w:rPr>
          <w:rFonts w:ascii="Verdana" w:hAnsi="Verdana"/>
        </w:rPr>
        <w:t>.</w:t>
      </w:r>
    </w:p>
    <w:p w14:paraId="31ED917B" w14:textId="77777777" w:rsidR="00F65FB2" w:rsidRPr="00CF56EC" w:rsidRDefault="00F65FB2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3CA042C3" w14:textId="2621119E" w:rsidR="009528BD" w:rsidRPr="00CF56EC" w:rsidRDefault="00C22A4D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Parágrafo único.</w:t>
      </w:r>
      <w:r w:rsidR="009528BD" w:rsidRPr="00CF56EC">
        <w:rPr>
          <w:rFonts w:ascii="Verdana" w:hAnsi="Verdana"/>
        </w:rPr>
        <w:t xml:space="preserve"> Observado o disposto na alínea “a” do inciso I e na alínea “a” do inciso II do caput deste artigo:</w:t>
      </w:r>
    </w:p>
    <w:p w14:paraId="6B2E0303" w14:textId="77777777" w:rsidR="009528BD" w:rsidRPr="00CF56EC" w:rsidRDefault="009528BD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5F367190" w14:textId="0F32C68F" w:rsidR="009528BD" w:rsidRPr="00CF56EC" w:rsidRDefault="009528BD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o</w:t>
      </w:r>
      <w:proofErr w:type="gramEnd"/>
      <w:r w:rsidRPr="00CF56EC">
        <w:rPr>
          <w:rFonts w:ascii="Verdana" w:hAnsi="Verdana"/>
        </w:rPr>
        <w:t xml:space="preserve"> prazo máximo para o recolhimento do imposto, nas hipóteses nelas mencionadas, é de 1 (um) ano contado da data da abertura da sucessão;</w:t>
      </w:r>
    </w:p>
    <w:p w14:paraId="46AF9BAC" w14:textId="77777777" w:rsidR="009528BD" w:rsidRPr="00CF56EC" w:rsidRDefault="009528BD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31D732F0" w14:textId="12AA74CE" w:rsidR="00DC79DD" w:rsidRPr="00CF56EC" w:rsidRDefault="009528BD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C573A6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a</w:t>
      </w:r>
      <w:proofErr w:type="gramEnd"/>
      <w:r w:rsidRPr="00CF56EC">
        <w:rPr>
          <w:rFonts w:ascii="Verdana" w:hAnsi="Verdana"/>
        </w:rPr>
        <w:t xml:space="preserve"> falta de pagamento do imposto no prazo que se encerra nos termos do inciso I deste parágrafo enseja a aplicação do disposto nos arts. 134 e 135, inciso II, ambos da </w:t>
      </w:r>
      <w:hyperlink r:id="rId19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, exceto se houver</w:t>
      </w:r>
      <w:r w:rsidR="001C48E2" w:rsidRPr="00CF56EC">
        <w:rPr>
          <w:rFonts w:ascii="Verdana" w:hAnsi="Verdana"/>
        </w:rPr>
        <w:t>, por justo motivo,</w:t>
      </w:r>
      <w:r w:rsidRPr="00CF56EC">
        <w:rPr>
          <w:rFonts w:ascii="Verdana" w:hAnsi="Verdana"/>
        </w:rPr>
        <w:t xml:space="preserve"> dilação do referido prazo por autoridade judicial.</w:t>
      </w:r>
    </w:p>
    <w:p w14:paraId="29969981" w14:textId="70CACA5F" w:rsidR="001956CF" w:rsidRPr="00CF56EC" w:rsidRDefault="001956CF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40BDBBF" w14:textId="2FB4CC80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9</w:t>
      </w:r>
      <w:r w:rsidRPr="00CF56EC">
        <w:rPr>
          <w:rFonts w:ascii="Verdana" w:hAnsi="Verdana"/>
          <w:bCs/>
        </w:rPr>
        <w:t>º</w:t>
      </w:r>
      <w:r w:rsidRPr="00CF56EC">
        <w:rPr>
          <w:rFonts w:ascii="Verdana" w:hAnsi="Verdana"/>
        </w:rPr>
        <w:t xml:space="preserve"> A contagem dos prazos dispostos no </w:t>
      </w:r>
      <w:r w:rsidR="00084FC4" w:rsidRPr="00CF56EC">
        <w:rPr>
          <w:rFonts w:ascii="Verdana" w:hAnsi="Verdana"/>
        </w:rPr>
        <w:t>art.</w:t>
      </w:r>
      <w:r w:rsidRPr="00CF56EC">
        <w:rPr>
          <w:rFonts w:ascii="Verdana" w:hAnsi="Verdana"/>
        </w:rPr>
        <w:t xml:space="preserve"> </w:t>
      </w:r>
      <w:r w:rsidR="006C449C" w:rsidRPr="00CF56EC">
        <w:rPr>
          <w:rFonts w:ascii="Verdana" w:hAnsi="Verdana"/>
        </w:rPr>
        <w:t>8º</w:t>
      </w:r>
      <w:r w:rsidR="00084FC4" w:rsidRPr="00CF56EC">
        <w:rPr>
          <w:rFonts w:ascii="Verdana" w:hAnsi="Verdana"/>
        </w:rPr>
        <w:t xml:space="preserve"> deste Decreto</w:t>
      </w:r>
      <w:r w:rsidRPr="00CF56EC">
        <w:rPr>
          <w:rFonts w:ascii="Verdana" w:hAnsi="Verdana"/>
        </w:rPr>
        <w:t xml:space="preserve"> fica suspensa nas seguintes situações:</w:t>
      </w:r>
    </w:p>
    <w:p w14:paraId="0BB08FCA" w14:textId="0F88FA40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4F50FC4" w14:textId="7C9DB095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 </w:t>
      </w:r>
      <w:r w:rsidR="00600D30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="00084FC4" w:rsidRPr="00CF56EC">
        <w:rPr>
          <w:rFonts w:ascii="Verdana" w:hAnsi="Verdana"/>
        </w:rPr>
        <w:t>e</w:t>
      </w:r>
      <w:r w:rsidR="000D3BD5" w:rsidRPr="00CF56EC">
        <w:rPr>
          <w:rFonts w:ascii="Verdana" w:hAnsi="Verdana"/>
        </w:rPr>
        <w:t>ntre</w:t>
      </w:r>
      <w:proofErr w:type="gramEnd"/>
      <w:r w:rsidR="000D3BD5" w:rsidRPr="00CF56EC">
        <w:rPr>
          <w:rFonts w:ascii="Verdana" w:hAnsi="Verdana"/>
        </w:rPr>
        <w:t xml:space="preserve"> o envio da DIT</w:t>
      </w:r>
      <w:r w:rsidRPr="00CF56EC">
        <w:rPr>
          <w:rFonts w:ascii="Verdana" w:hAnsi="Verdana"/>
        </w:rPr>
        <w:t xml:space="preserve"> </w:t>
      </w:r>
      <w:r w:rsidR="00ED78EB" w:rsidRPr="00CF56EC">
        <w:rPr>
          <w:rFonts w:ascii="Verdana" w:hAnsi="Verdana"/>
        </w:rPr>
        <w:t xml:space="preserve">para análise </w:t>
      </w:r>
      <w:r w:rsidRPr="00CF56EC">
        <w:rPr>
          <w:rFonts w:ascii="Verdana" w:hAnsi="Verdana"/>
        </w:rPr>
        <w:t xml:space="preserve">e </w:t>
      </w:r>
      <w:r w:rsidR="0048428B" w:rsidRPr="00CF56EC">
        <w:rPr>
          <w:rFonts w:ascii="Verdana" w:hAnsi="Verdana"/>
        </w:rPr>
        <w:t xml:space="preserve">a </w:t>
      </w:r>
      <w:r w:rsidR="00D64981" w:rsidRPr="00CF56EC">
        <w:rPr>
          <w:rFonts w:ascii="Verdana" w:hAnsi="Verdana"/>
        </w:rPr>
        <w:t>notificação</w:t>
      </w:r>
      <w:r w:rsidR="0048428B" w:rsidRPr="00CF56EC">
        <w:rPr>
          <w:rFonts w:ascii="Verdana" w:hAnsi="Verdana"/>
        </w:rPr>
        <w:t xml:space="preserve"> sobre </w:t>
      </w:r>
      <w:r w:rsidRPr="00CF56EC">
        <w:rPr>
          <w:rFonts w:ascii="Verdana" w:hAnsi="Verdana"/>
        </w:rPr>
        <w:t xml:space="preserve">o </w:t>
      </w:r>
      <w:r w:rsidR="006119CA" w:rsidRPr="00CF56EC">
        <w:rPr>
          <w:rFonts w:ascii="Verdana" w:hAnsi="Verdana"/>
        </w:rPr>
        <w:t xml:space="preserve">resultado </w:t>
      </w:r>
      <w:r w:rsidR="00ED78EB" w:rsidRPr="00CF56EC">
        <w:rPr>
          <w:rFonts w:ascii="Verdana" w:hAnsi="Verdana"/>
        </w:rPr>
        <w:t>dessa</w:t>
      </w:r>
      <w:r w:rsidRPr="00CF56EC">
        <w:rPr>
          <w:rFonts w:ascii="Verdana" w:hAnsi="Verdana"/>
        </w:rPr>
        <w:t xml:space="preserve"> análise</w:t>
      </w:r>
      <w:r w:rsidR="00632C68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 xml:space="preserve">pela </w:t>
      </w:r>
      <w:r w:rsidR="006E6AEC" w:rsidRPr="00CF56EC">
        <w:rPr>
          <w:rFonts w:ascii="Verdana" w:hAnsi="Verdana"/>
        </w:rPr>
        <w:t>u</w:t>
      </w:r>
      <w:r w:rsidRPr="00CF56EC">
        <w:rPr>
          <w:rFonts w:ascii="Verdana" w:hAnsi="Verdana"/>
        </w:rPr>
        <w:t>nidade responsável;</w:t>
      </w:r>
    </w:p>
    <w:p w14:paraId="29AA8828" w14:textId="0E363117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5005E891" w14:textId="4616A585" w:rsidR="00F5322E" w:rsidRPr="00CF56EC" w:rsidRDefault="00600D30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>II -</w:t>
      </w:r>
      <w:r w:rsidR="00F5322E" w:rsidRPr="00CF56EC">
        <w:rPr>
          <w:rFonts w:ascii="Verdana" w:hAnsi="Verdana"/>
        </w:rPr>
        <w:t xml:space="preserve"> </w:t>
      </w:r>
      <w:proofErr w:type="gramStart"/>
      <w:r w:rsidR="00084FC4" w:rsidRPr="00CF56EC">
        <w:rPr>
          <w:rFonts w:ascii="Verdana" w:hAnsi="Verdana"/>
        </w:rPr>
        <w:t>p</w:t>
      </w:r>
      <w:r w:rsidR="00F5322E" w:rsidRPr="00CF56EC">
        <w:rPr>
          <w:rFonts w:ascii="Verdana" w:hAnsi="Verdana"/>
        </w:rPr>
        <w:t>elo</w:t>
      </w:r>
      <w:proofErr w:type="gramEnd"/>
      <w:r w:rsidR="00F5322E" w:rsidRPr="00CF56EC">
        <w:rPr>
          <w:rFonts w:ascii="Verdana" w:hAnsi="Verdana"/>
        </w:rPr>
        <w:t xml:space="preserve"> prazo indicado na </w:t>
      </w:r>
      <w:r w:rsidR="00D64981" w:rsidRPr="00CF56EC">
        <w:rPr>
          <w:rFonts w:ascii="Verdana" w:hAnsi="Verdana"/>
        </w:rPr>
        <w:t>intimação</w:t>
      </w:r>
      <w:r w:rsidR="00F5322E" w:rsidRPr="00CF56EC">
        <w:rPr>
          <w:rFonts w:ascii="Verdana" w:hAnsi="Verdana"/>
        </w:rPr>
        <w:t>, quando houver necessidade de</w:t>
      </w:r>
      <w:r w:rsidR="00E34C5F" w:rsidRPr="00CF56EC">
        <w:rPr>
          <w:rFonts w:ascii="Verdana" w:hAnsi="Verdana"/>
        </w:rPr>
        <w:t xml:space="preserve"> apresentação de esclarecimentos ou </w:t>
      </w:r>
      <w:r w:rsidRPr="00CF56EC">
        <w:rPr>
          <w:rFonts w:ascii="Verdana" w:hAnsi="Verdana"/>
        </w:rPr>
        <w:t xml:space="preserve">de </w:t>
      </w:r>
      <w:r w:rsidR="00E34C5F" w:rsidRPr="00CF56EC">
        <w:rPr>
          <w:rFonts w:ascii="Verdana" w:hAnsi="Verdana"/>
        </w:rPr>
        <w:t>comprovações adicionais</w:t>
      </w:r>
      <w:r w:rsidR="00F5322E" w:rsidRPr="00CF56EC">
        <w:rPr>
          <w:rFonts w:ascii="Verdana" w:hAnsi="Verdana"/>
        </w:rPr>
        <w:t xml:space="preserve"> </w:t>
      </w:r>
      <w:r w:rsidR="00ED78EB" w:rsidRPr="00CF56EC">
        <w:rPr>
          <w:rFonts w:ascii="Verdana" w:hAnsi="Verdana"/>
        </w:rPr>
        <w:t>para conclusão da análise</w:t>
      </w:r>
      <w:r w:rsidR="00F5322E" w:rsidRPr="00CF56EC">
        <w:rPr>
          <w:rFonts w:ascii="Verdana" w:hAnsi="Verdana"/>
        </w:rPr>
        <w:t>;</w:t>
      </w:r>
    </w:p>
    <w:p w14:paraId="1150091D" w14:textId="467A664A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60B30D08" w14:textId="13121CEC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III </w:t>
      </w:r>
      <w:r w:rsidR="00600D30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r w:rsidR="00084FC4" w:rsidRPr="00CF56EC">
        <w:rPr>
          <w:rFonts w:ascii="Verdana" w:hAnsi="Verdana"/>
        </w:rPr>
        <w:t>e</w:t>
      </w:r>
      <w:r w:rsidRPr="00CF56EC">
        <w:rPr>
          <w:rFonts w:ascii="Verdana" w:hAnsi="Verdana"/>
        </w:rPr>
        <w:t xml:space="preserve">ntre o envio da reclamação tempestiva, nos termos do art. 128 da </w:t>
      </w:r>
      <w:hyperlink r:id="rId20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 xml:space="preserve">, e </w:t>
      </w:r>
      <w:r w:rsidR="0048428B" w:rsidRPr="00CF56EC">
        <w:rPr>
          <w:rFonts w:ascii="Verdana" w:hAnsi="Verdana"/>
        </w:rPr>
        <w:t xml:space="preserve">a </w:t>
      </w:r>
      <w:r w:rsidR="00D64981" w:rsidRPr="00CF56EC">
        <w:rPr>
          <w:rFonts w:ascii="Verdana" w:hAnsi="Verdana"/>
        </w:rPr>
        <w:t>notificação</w:t>
      </w:r>
      <w:r w:rsidR="0048428B" w:rsidRPr="00CF56EC">
        <w:rPr>
          <w:rFonts w:ascii="Verdana" w:hAnsi="Verdana"/>
        </w:rPr>
        <w:t xml:space="preserve"> sobre </w:t>
      </w:r>
      <w:r w:rsidRPr="00CF56EC">
        <w:rPr>
          <w:rFonts w:ascii="Verdana" w:hAnsi="Verdana"/>
        </w:rPr>
        <w:t xml:space="preserve">o </w:t>
      </w:r>
      <w:r w:rsidR="006119CA" w:rsidRPr="00CF56EC">
        <w:rPr>
          <w:rFonts w:ascii="Verdana" w:hAnsi="Verdana"/>
        </w:rPr>
        <w:t xml:space="preserve">resultado </w:t>
      </w:r>
      <w:r w:rsidRPr="00CF56EC">
        <w:rPr>
          <w:rFonts w:ascii="Verdana" w:hAnsi="Verdana"/>
        </w:rPr>
        <w:t>d</w:t>
      </w:r>
      <w:r w:rsidR="006119CA" w:rsidRPr="00CF56EC">
        <w:rPr>
          <w:rFonts w:ascii="Verdana" w:hAnsi="Verdana"/>
        </w:rPr>
        <w:t>e</w:t>
      </w:r>
      <w:r w:rsidRPr="00CF56EC">
        <w:rPr>
          <w:rFonts w:ascii="Verdana" w:hAnsi="Verdana"/>
        </w:rPr>
        <w:t xml:space="preserve"> sua análise</w:t>
      </w:r>
      <w:r w:rsidR="0025150A" w:rsidRPr="00CF56EC">
        <w:rPr>
          <w:rFonts w:ascii="Verdana" w:hAnsi="Verdana"/>
        </w:rPr>
        <w:t>;</w:t>
      </w:r>
    </w:p>
    <w:p w14:paraId="079292F1" w14:textId="7151FEA7" w:rsidR="0025150A" w:rsidRPr="00CF56EC" w:rsidRDefault="0025150A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7FE597E6" w14:textId="6A45BC9E" w:rsidR="0025150A" w:rsidRPr="00CF56EC" w:rsidRDefault="0025150A" w:rsidP="0025150A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IV </w:t>
      </w:r>
      <w:r w:rsidR="00EA0A17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entre</w:t>
      </w:r>
      <w:proofErr w:type="gramEnd"/>
      <w:r w:rsidRPr="00CF56EC">
        <w:rPr>
          <w:rFonts w:ascii="Verdana" w:hAnsi="Verdana"/>
        </w:rPr>
        <w:t xml:space="preserve"> o envio do recurso tempestivo</w:t>
      </w:r>
      <w:r w:rsidR="00CA3E81" w:rsidRPr="00CF56EC">
        <w:rPr>
          <w:rFonts w:ascii="Verdana" w:hAnsi="Verdana"/>
        </w:rPr>
        <w:t xml:space="preserve"> de que trata o § 7º do art. 7º deste Decreto</w:t>
      </w:r>
      <w:r w:rsidR="00B7656B" w:rsidRPr="00CF56EC">
        <w:rPr>
          <w:rFonts w:ascii="Verdana" w:hAnsi="Verdana"/>
        </w:rPr>
        <w:t xml:space="preserve"> e a notificação sobre a </w:t>
      </w:r>
      <w:r w:rsidRPr="00CF56EC">
        <w:rPr>
          <w:rFonts w:ascii="Verdana" w:hAnsi="Verdana"/>
        </w:rPr>
        <w:t>resposta da autoridade competente.</w:t>
      </w:r>
    </w:p>
    <w:p w14:paraId="40444961" w14:textId="16BFE3F6" w:rsidR="0048428B" w:rsidRPr="00CF56EC" w:rsidRDefault="0048428B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10ECEB91" w14:textId="05B696F6" w:rsidR="00F5322E" w:rsidRPr="00CF56EC" w:rsidRDefault="007E140A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1º </w:t>
      </w:r>
      <w:r w:rsidR="0048428B" w:rsidRPr="00CF56EC">
        <w:rPr>
          <w:rFonts w:ascii="Verdana" w:hAnsi="Verdana"/>
        </w:rPr>
        <w:t xml:space="preserve">Considera-se intimado o contribuinte no </w:t>
      </w:r>
      <w:r w:rsidR="006119CA" w:rsidRPr="00CF56EC">
        <w:rPr>
          <w:rFonts w:ascii="Verdana" w:hAnsi="Verdana"/>
        </w:rPr>
        <w:t>2º (</w:t>
      </w:r>
      <w:r w:rsidR="0048428B" w:rsidRPr="00CF56EC">
        <w:rPr>
          <w:rFonts w:ascii="Verdana" w:hAnsi="Verdana"/>
        </w:rPr>
        <w:t>segundo</w:t>
      </w:r>
      <w:r w:rsidR="006119CA" w:rsidRPr="00CF56EC">
        <w:rPr>
          <w:rFonts w:ascii="Verdana" w:hAnsi="Verdana"/>
        </w:rPr>
        <w:t>)</w:t>
      </w:r>
      <w:r w:rsidR="0048428B" w:rsidRPr="00CF56EC">
        <w:rPr>
          <w:rFonts w:ascii="Verdana" w:hAnsi="Verdana"/>
        </w:rPr>
        <w:t xml:space="preserve"> dia seguinte ao da intimação feita por meio de correio eletrônico</w:t>
      </w:r>
      <w:r w:rsidR="0048428B" w:rsidRPr="00CF56EC">
        <w:rPr>
          <w:rFonts w:ascii="Verdana" w:hAnsi="Verdana"/>
          <w:i/>
        </w:rPr>
        <w:t>,</w:t>
      </w:r>
      <w:r w:rsidR="0048428B" w:rsidRPr="00CF56EC">
        <w:rPr>
          <w:rFonts w:ascii="Verdana" w:hAnsi="Verdana"/>
        </w:rPr>
        <w:t xml:space="preserve"> </w:t>
      </w:r>
      <w:r w:rsidR="000D3BD5" w:rsidRPr="00CF56EC">
        <w:rPr>
          <w:rFonts w:ascii="Verdana" w:hAnsi="Verdana"/>
        </w:rPr>
        <w:t>nos endereços indicados na DIT</w:t>
      </w:r>
      <w:r w:rsidR="00DC1108" w:rsidRPr="00CF56EC">
        <w:rPr>
          <w:rFonts w:ascii="Verdana" w:hAnsi="Verdana"/>
        </w:rPr>
        <w:t xml:space="preserve">, </w:t>
      </w:r>
      <w:r w:rsidR="00664924" w:rsidRPr="00CF56EC">
        <w:rPr>
          <w:rFonts w:ascii="Verdana" w:hAnsi="Verdana"/>
        </w:rPr>
        <w:t>ou por qualquer outro meio disponível que possibilite a prova do recebimento da intimação</w:t>
      </w:r>
      <w:r w:rsidR="00A8787A" w:rsidRPr="00CF56EC">
        <w:rPr>
          <w:rFonts w:ascii="Verdana" w:hAnsi="Verdana"/>
        </w:rPr>
        <w:t xml:space="preserve">, </w:t>
      </w:r>
      <w:r w:rsidR="0048428B" w:rsidRPr="00CF56EC">
        <w:rPr>
          <w:rFonts w:ascii="Verdana" w:hAnsi="Verdana"/>
        </w:rPr>
        <w:t xml:space="preserve">nos termos do art. 24, </w:t>
      </w:r>
      <w:r w:rsidR="0046062D" w:rsidRPr="00CF56EC">
        <w:rPr>
          <w:rFonts w:ascii="Verdana" w:hAnsi="Verdana"/>
        </w:rPr>
        <w:t xml:space="preserve">inciso </w:t>
      </w:r>
      <w:r w:rsidR="0048428B" w:rsidRPr="00CF56EC">
        <w:rPr>
          <w:rFonts w:ascii="Verdana" w:hAnsi="Verdana"/>
        </w:rPr>
        <w:t xml:space="preserve">II, da </w:t>
      </w:r>
      <w:hyperlink r:id="rId21" w:history="1">
        <w:r w:rsidR="0048428B" w:rsidRPr="00702310">
          <w:rPr>
            <w:rStyle w:val="Hyperlink"/>
            <w:rFonts w:ascii="Verdana" w:hAnsi="Verdana"/>
          </w:rPr>
          <w:t>Lei n</w:t>
        </w:r>
        <w:r w:rsidR="0046062D" w:rsidRPr="00702310">
          <w:rPr>
            <w:rStyle w:val="Hyperlink"/>
            <w:rFonts w:ascii="Verdana" w:hAnsi="Verdana"/>
            <w:strike/>
          </w:rPr>
          <w:t>º</w:t>
        </w:r>
        <w:r w:rsidR="0048428B" w:rsidRPr="00702310">
          <w:rPr>
            <w:rStyle w:val="Hyperlink"/>
            <w:rFonts w:ascii="Verdana" w:hAnsi="Verdana"/>
          </w:rPr>
          <w:t xml:space="preserve"> 2.315, </w:t>
        </w:r>
        <w:r w:rsidR="00DC1108" w:rsidRPr="00702310">
          <w:rPr>
            <w:rStyle w:val="Hyperlink"/>
            <w:rFonts w:ascii="Verdana" w:hAnsi="Verdana"/>
          </w:rPr>
          <w:t>de 25 de outubro de 2001</w:t>
        </w:r>
      </w:hyperlink>
      <w:r w:rsidR="00DC1108" w:rsidRPr="00CF56EC">
        <w:rPr>
          <w:rFonts w:ascii="Verdana" w:hAnsi="Verdana"/>
        </w:rPr>
        <w:t>.</w:t>
      </w:r>
    </w:p>
    <w:p w14:paraId="5E578FBB" w14:textId="77777777" w:rsidR="007E140A" w:rsidRPr="00CF56EC" w:rsidRDefault="007E140A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726A07DC" w14:textId="0A4F5026" w:rsidR="007E140A" w:rsidRPr="00CF56EC" w:rsidRDefault="007E140A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</w:rPr>
        <w:t xml:space="preserve">§ 2º O prazo disposto no inciso II do </w:t>
      </w:r>
      <w:r w:rsidRPr="00CF56EC">
        <w:rPr>
          <w:rFonts w:ascii="Verdana" w:hAnsi="Verdana"/>
          <w:iCs/>
        </w:rPr>
        <w:t>caput</w:t>
      </w:r>
      <w:r w:rsidRPr="00CF56EC">
        <w:rPr>
          <w:rFonts w:ascii="Verdana" w:hAnsi="Verdana"/>
        </w:rPr>
        <w:t xml:space="preserve"> deste artigo poderá ser p</w:t>
      </w:r>
      <w:r w:rsidR="006754AF" w:rsidRPr="00CF56EC">
        <w:rPr>
          <w:rFonts w:ascii="Verdana" w:hAnsi="Verdana"/>
        </w:rPr>
        <w:t xml:space="preserve">rorrogado, </w:t>
      </w:r>
      <w:r w:rsidRPr="00CF56EC">
        <w:rPr>
          <w:rFonts w:ascii="Verdana" w:hAnsi="Verdana"/>
        </w:rPr>
        <w:t>mediante pedido justificado do declarante.</w:t>
      </w:r>
    </w:p>
    <w:p w14:paraId="1E9C7E1D" w14:textId="79AAA47C" w:rsidR="00F5322E" w:rsidRPr="00CF56EC" w:rsidRDefault="00F5322E" w:rsidP="00675630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</w:p>
    <w:p w14:paraId="2F4BB35F" w14:textId="7FA5EDE0" w:rsidR="00F064EB" w:rsidRPr="00CF56EC" w:rsidRDefault="00F064EB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CAPÍTULO VI</w:t>
      </w:r>
      <w:r w:rsidR="008675E3" w:rsidRPr="00CF56EC">
        <w:rPr>
          <w:rFonts w:cs="Times New Roman"/>
          <w:b w:val="0"/>
        </w:rPr>
        <w:t>I</w:t>
      </w:r>
    </w:p>
    <w:p w14:paraId="062D1DA8" w14:textId="168A62DD" w:rsidR="00F064EB" w:rsidRPr="00CF56EC" w:rsidRDefault="00F064EB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DA FORMA E</w:t>
      </w:r>
      <w:r w:rsidR="00C513CD" w:rsidRPr="00CF56EC">
        <w:rPr>
          <w:rFonts w:cs="Times New Roman"/>
          <w:b w:val="0"/>
        </w:rPr>
        <w:t xml:space="preserve"> DO</w:t>
      </w:r>
      <w:r w:rsidRPr="00CF56EC">
        <w:rPr>
          <w:rFonts w:cs="Times New Roman"/>
          <w:b w:val="0"/>
        </w:rPr>
        <w:t xml:space="preserve"> LOCAL DE RECOLHIMENTO</w:t>
      </w:r>
    </w:p>
    <w:p w14:paraId="18817542" w14:textId="77777777" w:rsidR="00F07BC9" w:rsidRPr="00CF56EC" w:rsidRDefault="00F07BC9" w:rsidP="00F07BC9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4888BC81" w14:textId="65F9E8E2" w:rsidR="007E140A" w:rsidRPr="00CF56EC" w:rsidRDefault="007E140A" w:rsidP="00F07BC9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6754AF" w:rsidRPr="00CF56EC">
        <w:rPr>
          <w:rFonts w:ascii="Verdana" w:hAnsi="Verdana"/>
          <w:bCs/>
        </w:rPr>
        <w:t xml:space="preserve"> </w:t>
      </w:r>
      <w:r w:rsidR="00C74072" w:rsidRPr="00CF56EC">
        <w:rPr>
          <w:rFonts w:ascii="Verdana" w:hAnsi="Verdana"/>
          <w:bCs/>
        </w:rPr>
        <w:t>10.</w:t>
      </w:r>
      <w:r w:rsidRPr="00CF56EC">
        <w:rPr>
          <w:rFonts w:ascii="Verdana" w:hAnsi="Verdana"/>
        </w:rPr>
        <w:t xml:space="preserve"> O ITCD deve ser pago nos estabelecimentos bancários e seus postos de serviço devidamente credenciados pela </w:t>
      </w:r>
      <w:r w:rsidR="00F40ADE" w:rsidRPr="00CF56EC">
        <w:rPr>
          <w:rFonts w:ascii="Verdana" w:hAnsi="Verdana"/>
        </w:rPr>
        <w:t>SEFAZ</w:t>
      </w:r>
      <w:r w:rsidRPr="00CF56EC">
        <w:rPr>
          <w:rFonts w:ascii="Verdana" w:hAnsi="Verdana"/>
        </w:rPr>
        <w:t>, mediante a utilização do DAEMS</w:t>
      </w:r>
      <w:r w:rsidR="00F064EB" w:rsidRPr="00CF56EC">
        <w:rPr>
          <w:rFonts w:ascii="Verdana" w:hAnsi="Verdana"/>
        </w:rPr>
        <w:t xml:space="preserve"> disponibilizado nos termos </w:t>
      </w:r>
      <w:r w:rsidR="000D3BD5" w:rsidRPr="00CF56EC">
        <w:rPr>
          <w:rFonts w:ascii="Verdana" w:hAnsi="Verdana"/>
        </w:rPr>
        <w:t>do inciso III do caput do art. 4</w:t>
      </w:r>
      <w:r w:rsidR="00F064EB" w:rsidRPr="00CF56EC">
        <w:rPr>
          <w:rFonts w:ascii="Verdana" w:hAnsi="Verdana"/>
        </w:rPr>
        <w:t>º deste Decreto</w:t>
      </w:r>
      <w:r w:rsidRPr="00CF56EC">
        <w:rPr>
          <w:rFonts w:ascii="Verdana" w:hAnsi="Verdana"/>
        </w:rPr>
        <w:t xml:space="preserve">, por meio de qualquer canal </w:t>
      </w:r>
      <w:r w:rsidR="00370BE5" w:rsidRPr="00CF56EC">
        <w:rPr>
          <w:rFonts w:ascii="Verdana" w:hAnsi="Verdana"/>
        </w:rPr>
        <w:t>oferecido</w:t>
      </w:r>
      <w:r w:rsidRPr="00CF56EC">
        <w:rPr>
          <w:rFonts w:ascii="Verdana" w:hAnsi="Verdana"/>
        </w:rPr>
        <w:t xml:space="preserve"> pelas instituições financeiras.</w:t>
      </w:r>
    </w:p>
    <w:p w14:paraId="4370267E" w14:textId="77777777" w:rsidR="007E140A" w:rsidRPr="00CF56EC" w:rsidRDefault="007E140A" w:rsidP="00F07BC9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  <w:bCs/>
        </w:rPr>
      </w:pPr>
    </w:p>
    <w:p w14:paraId="34AADF5C" w14:textId="35CAA961" w:rsidR="00333664" w:rsidRPr="00CF56EC" w:rsidRDefault="00333664" w:rsidP="00F07BC9">
      <w:pPr>
        <w:pStyle w:val="Padro"/>
        <w:tabs>
          <w:tab w:val="left" w:pos="567"/>
        </w:tabs>
        <w:spacing w:before="0"/>
        <w:ind w:firstLine="1418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11</w:t>
      </w:r>
      <w:r w:rsidR="00582EFC"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Havendo identidade de partes, o crédito relativo a ITCD pago indevidamente pode ser compensado com</w:t>
      </w:r>
      <w:r w:rsidR="00956ED4" w:rsidRPr="00CF56EC">
        <w:rPr>
          <w:rFonts w:ascii="Verdana" w:hAnsi="Verdana"/>
        </w:rPr>
        <w:t xml:space="preserve"> o</w:t>
      </w:r>
      <w:r w:rsidRPr="00CF56EC">
        <w:rPr>
          <w:rFonts w:ascii="Verdana" w:hAnsi="Verdana"/>
        </w:rPr>
        <w:t xml:space="preserve"> débito constante em </w:t>
      </w:r>
      <w:r w:rsidR="00F77813" w:rsidRPr="00CF56EC">
        <w:rPr>
          <w:rFonts w:ascii="Verdana" w:hAnsi="Verdana"/>
        </w:rPr>
        <w:t xml:space="preserve">outra </w:t>
      </w:r>
      <w:r w:rsidR="000D3BD5" w:rsidRPr="00CF56EC">
        <w:rPr>
          <w:rFonts w:ascii="Verdana" w:hAnsi="Verdana"/>
        </w:rPr>
        <w:t>DIT</w:t>
      </w:r>
      <w:r w:rsidRPr="00CF56EC">
        <w:rPr>
          <w:rFonts w:ascii="Verdana" w:hAnsi="Verdana"/>
        </w:rPr>
        <w:t xml:space="preserve"> pendente de pagamento, na proporção em que autorizad</w:t>
      </w:r>
      <w:r w:rsidR="00117126" w:rsidRPr="00CF56EC">
        <w:rPr>
          <w:rFonts w:ascii="Verdana" w:hAnsi="Verdana"/>
        </w:rPr>
        <w:t>o</w:t>
      </w:r>
      <w:r w:rsidRPr="00CF56EC">
        <w:rPr>
          <w:rFonts w:ascii="Verdana" w:hAnsi="Verdana"/>
        </w:rPr>
        <w:t xml:space="preserve"> pelos sujeitos passiv</w:t>
      </w:r>
      <w:r w:rsidR="000D3BD5" w:rsidRPr="00CF56EC">
        <w:rPr>
          <w:rFonts w:ascii="Verdana" w:hAnsi="Verdana"/>
        </w:rPr>
        <w:t>os da DIT</w:t>
      </w:r>
      <w:r w:rsidRPr="00CF56EC">
        <w:rPr>
          <w:rFonts w:ascii="Verdana" w:hAnsi="Verdana"/>
        </w:rPr>
        <w:t xml:space="preserve"> quitada, dentro do prazo disposto no art. 132 da </w:t>
      </w:r>
      <w:hyperlink r:id="rId22" w:history="1">
        <w:r w:rsidRPr="00702310">
          <w:rPr>
            <w:rStyle w:val="Hyperlink"/>
            <w:rFonts w:ascii="Verdana" w:hAnsi="Verdana"/>
          </w:rPr>
          <w:t>Lei n</w:t>
        </w:r>
        <w:r w:rsidRPr="00702310">
          <w:rPr>
            <w:rStyle w:val="Hyperlink"/>
            <w:rFonts w:ascii="Verdana" w:hAnsi="Verdana"/>
            <w:strike/>
          </w:rPr>
          <w:t>º</w:t>
        </w:r>
        <w:r w:rsidRPr="00702310">
          <w:rPr>
            <w:rStyle w:val="Hyperlink"/>
            <w:rFonts w:ascii="Verdana" w:hAnsi="Verdana"/>
          </w:rPr>
          <w:t xml:space="preserve"> 2.315, de 2001</w:t>
        </w:r>
      </w:hyperlink>
      <w:r w:rsidR="00F77813" w:rsidRPr="00CF56EC">
        <w:rPr>
          <w:rFonts w:ascii="Verdana" w:hAnsi="Verdana"/>
        </w:rPr>
        <w:t xml:space="preserve">, </w:t>
      </w:r>
      <w:r w:rsidR="00A93978" w:rsidRPr="00CF56EC">
        <w:rPr>
          <w:rFonts w:ascii="Verdana" w:hAnsi="Verdana"/>
        </w:rPr>
        <w:t>mediante abertura de solicitação</w:t>
      </w:r>
      <w:r w:rsidR="00F77813" w:rsidRPr="00CF56EC">
        <w:rPr>
          <w:rFonts w:ascii="Verdana" w:hAnsi="Verdana"/>
        </w:rPr>
        <w:t xml:space="preserve"> </w:t>
      </w:r>
      <w:r w:rsidR="008675E3" w:rsidRPr="00CF56EC">
        <w:rPr>
          <w:rFonts w:ascii="Verdana" w:hAnsi="Verdana"/>
        </w:rPr>
        <w:t>na plataforma de serviços eletrônicos da SEFAZ</w:t>
      </w:r>
      <w:r w:rsidRPr="00CF56EC">
        <w:rPr>
          <w:rFonts w:ascii="Verdana" w:hAnsi="Verdana"/>
        </w:rPr>
        <w:t>.</w:t>
      </w:r>
    </w:p>
    <w:p w14:paraId="77BBE634" w14:textId="77777777" w:rsidR="007E140A" w:rsidRPr="00CF56EC" w:rsidRDefault="007E140A" w:rsidP="00732408">
      <w:pPr>
        <w:pStyle w:val="Padro"/>
        <w:tabs>
          <w:tab w:val="left" w:pos="567"/>
        </w:tabs>
        <w:spacing w:before="0"/>
        <w:ind w:firstLine="567"/>
        <w:jc w:val="center"/>
        <w:rPr>
          <w:rFonts w:ascii="Verdana" w:hAnsi="Verdana"/>
        </w:rPr>
      </w:pPr>
    </w:p>
    <w:p w14:paraId="4A6EA240" w14:textId="4F2BD807" w:rsidR="00333664" w:rsidRPr="00CF56EC" w:rsidRDefault="00333664" w:rsidP="00732408">
      <w:pPr>
        <w:pStyle w:val="Ttulo1"/>
        <w:tabs>
          <w:tab w:val="left" w:pos="567"/>
        </w:tabs>
        <w:rPr>
          <w:rFonts w:cs="Times New Roman"/>
          <w:b w:val="0"/>
        </w:rPr>
      </w:pPr>
      <w:bookmarkStart w:id="1" w:name="_Hlk146719590"/>
      <w:r w:rsidRPr="00CF56EC">
        <w:rPr>
          <w:rFonts w:cs="Times New Roman"/>
          <w:b w:val="0"/>
        </w:rPr>
        <w:t xml:space="preserve">CAPÍTULO </w:t>
      </w:r>
      <w:r w:rsidR="00A72CD4" w:rsidRPr="00CF56EC">
        <w:rPr>
          <w:rFonts w:cs="Times New Roman"/>
          <w:b w:val="0"/>
        </w:rPr>
        <w:t>V</w:t>
      </w:r>
      <w:r w:rsidRPr="00CF56EC">
        <w:rPr>
          <w:rFonts w:cs="Times New Roman"/>
          <w:b w:val="0"/>
        </w:rPr>
        <w:t>II</w:t>
      </w:r>
      <w:r w:rsidR="008675E3" w:rsidRPr="00CF56EC">
        <w:rPr>
          <w:rFonts w:cs="Times New Roman"/>
          <w:b w:val="0"/>
        </w:rPr>
        <w:t>I</w:t>
      </w:r>
    </w:p>
    <w:p w14:paraId="11535FEC" w14:textId="48172542" w:rsidR="00333664" w:rsidRPr="00CF56EC" w:rsidRDefault="00333664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DO PARCELAMENTO</w:t>
      </w:r>
    </w:p>
    <w:p w14:paraId="2FA73668" w14:textId="77777777" w:rsidR="00956ED4" w:rsidRPr="00CF56EC" w:rsidRDefault="00956ED4" w:rsidP="00956ED4">
      <w:pPr>
        <w:ind w:firstLine="1418"/>
        <w:jc w:val="both"/>
        <w:rPr>
          <w:rFonts w:ascii="Verdana" w:hAnsi="Verdana"/>
          <w:bCs/>
        </w:rPr>
      </w:pPr>
      <w:bookmarkStart w:id="2" w:name="_Hlk148686257"/>
    </w:p>
    <w:p w14:paraId="1CB1A1E2" w14:textId="79FB1024" w:rsidR="00F8535D" w:rsidRPr="00CF56EC" w:rsidRDefault="00333664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12</w:t>
      </w:r>
      <w:r w:rsidR="00582EFC"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</w:t>
      </w:r>
      <w:bookmarkEnd w:id="1"/>
      <w:bookmarkEnd w:id="2"/>
      <w:r w:rsidR="00F8535D" w:rsidRPr="00CF56EC">
        <w:rPr>
          <w:rFonts w:ascii="Verdana" w:hAnsi="Verdana"/>
        </w:rPr>
        <w:t>Os débitos fiscais relativos ao ITCD podem ser parcelados na forma, nas condições e nos prazos estabelecidos neste Decreto.</w:t>
      </w:r>
    </w:p>
    <w:p w14:paraId="659C1013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5FAA94E7" w14:textId="5BE91FEE" w:rsidR="00F8535D" w:rsidRPr="00CF56EC" w:rsidRDefault="00CD383C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Parágrafo único. Para os efeitos do parcelamento de que trata o caput deste artigo, considera-se débito fiscal a soma do valor do ITCD, acrescido de juros,</w:t>
      </w:r>
      <w:r w:rsidR="00383BE0" w:rsidRPr="00CF56EC">
        <w:rPr>
          <w:rFonts w:ascii="Verdana" w:hAnsi="Verdana"/>
        </w:rPr>
        <w:t xml:space="preserve"> de</w:t>
      </w:r>
      <w:r w:rsidRPr="00CF56EC">
        <w:rPr>
          <w:rFonts w:ascii="Verdana" w:hAnsi="Verdana"/>
        </w:rPr>
        <w:t xml:space="preserve"> multa e</w:t>
      </w:r>
      <w:r w:rsidR="00383BE0" w:rsidRPr="00CF56EC">
        <w:rPr>
          <w:rFonts w:ascii="Verdana" w:hAnsi="Verdana"/>
        </w:rPr>
        <w:t xml:space="preserve"> de</w:t>
      </w:r>
      <w:r w:rsidRPr="00CF56EC">
        <w:rPr>
          <w:rFonts w:ascii="Verdana" w:hAnsi="Verdana"/>
        </w:rPr>
        <w:t xml:space="preserve"> demais encargos previstos na legislação.</w:t>
      </w:r>
    </w:p>
    <w:p w14:paraId="7F216F0E" w14:textId="77777777" w:rsidR="00CD383C" w:rsidRPr="00CF56EC" w:rsidRDefault="00CD383C" w:rsidP="00956ED4">
      <w:pPr>
        <w:ind w:firstLine="1418"/>
        <w:jc w:val="both"/>
        <w:rPr>
          <w:rFonts w:ascii="Verdana" w:hAnsi="Verdana"/>
        </w:rPr>
      </w:pPr>
    </w:p>
    <w:p w14:paraId="33B5536D" w14:textId="61E36E63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0C4D8E" w:rsidRPr="00CF56EC">
        <w:rPr>
          <w:rFonts w:ascii="Verdana" w:hAnsi="Verdana"/>
          <w:bCs/>
        </w:rPr>
        <w:t xml:space="preserve"> </w:t>
      </w:r>
      <w:r w:rsidR="00C74072" w:rsidRPr="00CF56EC">
        <w:rPr>
          <w:rFonts w:ascii="Verdana" w:hAnsi="Verdana"/>
          <w:bCs/>
        </w:rPr>
        <w:t>13</w:t>
      </w:r>
      <w:r w:rsidR="00A72CD4"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São condições para a concessão de parcelamento:</w:t>
      </w:r>
    </w:p>
    <w:p w14:paraId="4E4E3BD6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2A5A6646" w14:textId="32D2643B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o</w:t>
      </w:r>
      <w:proofErr w:type="gramEnd"/>
      <w:r w:rsidRPr="00CF56EC">
        <w:rPr>
          <w:rFonts w:ascii="Verdana" w:hAnsi="Verdana"/>
        </w:rPr>
        <w:t xml:space="preserve"> valor mínimo de </w:t>
      </w:r>
      <w:r w:rsidR="008F7273" w:rsidRPr="00CF56EC">
        <w:rPr>
          <w:rFonts w:ascii="Verdana" w:hAnsi="Verdana"/>
        </w:rPr>
        <w:t>10 (</w:t>
      </w:r>
      <w:r w:rsidRPr="00CF56EC">
        <w:rPr>
          <w:rFonts w:ascii="Verdana" w:hAnsi="Verdana"/>
        </w:rPr>
        <w:t>dez</w:t>
      </w:r>
      <w:r w:rsidR="008F7273" w:rsidRPr="00CF56EC">
        <w:rPr>
          <w:rFonts w:ascii="Verdana" w:hAnsi="Verdana"/>
        </w:rPr>
        <w:t>)</w:t>
      </w:r>
      <w:r w:rsidRPr="00CF56EC">
        <w:rPr>
          <w:rFonts w:ascii="Verdana" w:hAnsi="Verdana"/>
        </w:rPr>
        <w:t xml:space="preserve"> </w:t>
      </w:r>
      <w:proofErr w:type="spellStart"/>
      <w:r w:rsidR="0081310B" w:rsidRPr="00CF56EC">
        <w:rPr>
          <w:rFonts w:ascii="Verdana" w:hAnsi="Verdana"/>
        </w:rPr>
        <w:t>Uferms</w:t>
      </w:r>
      <w:proofErr w:type="spellEnd"/>
      <w:r w:rsidRPr="00CF56EC">
        <w:rPr>
          <w:rFonts w:ascii="Verdana" w:hAnsi="Verdana"/>
        </w:rPr>
        <w:t xml:space="preserve">, por parcela; </w:t>
      </w:r>
    </w:p>
    <w:p w14:paraId="691243A0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7CB933CD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- </w:t>
      </w:r>
      <w:proofErr w:type="gramStart"/>
      <w:r w:rsidRPr="00CF56EC">
        <w:rPr>
          <w:rFonts w:ascii="Verdana" w:hAnsi="Verdana"/>
          <w:bCs/>
        </w:rPr>
        <w:t>a</w:t>
      </w:r>
      <w:proofErr w:type="gramEnd"/>
      <w:r w:rsidRPr="00CF56EC">
        <w:rPr>
          <w:rFonts w:ascii="Verdana" w:hAnsi="Verdana"/>
          <w:bCs/>
        </w:rPr>
        <w:t xml:space="preserve"> quantidade</w:t>
      </w:r>
      <w:r w:rsidRPr="00CF56EC">
        <w:rPr>
          <w:rFonts w:ascii="Verdana" w:hAnsi="Verdana"/>
        </w:rPr>
        <w:t xml:space="preserve"> máxim</w:t>
      </w:r>
      <w:r w:rsidRPr="00CF56EC">
        <w:rPr>
          <w:rFonts w:ascii="Verdana" w:hAnsi="Verdana"/>
          <w:bCs/>
        </w:rPr>
        <w:t>a</w:t>
      </w:r>
      <w:r w:rsidRPr="00CF56EC">
        <w:rPr>
          <w:rFonts w:ascii="Verdana" w:hAnsi="Verdana"/>
        </w:rPr>
        <w:t xml:space="preserve"> de 48 (quarenta e oito) parcelas mensais e sucessivas</w:t>
      </w:r>
      <w:r w:rsidRPr="00CF56EC">
        <w:rPr>
          <w:rFonts w:ascii="Verdana" w:hAnsi="Verdana"/>
          <w:bCs/>
        </w:rPr>
        <w:t>;</w:t>
      </w:r>
    </w:p>
    <w:p w14:paraId="68054824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2DAD72E8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III - a parcela inicial correspondente:</w:t>
      </w:r>
    </w:p>
    <w:p w14:paraId="721E0259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044D08E5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a) no caso de parcelamento em até 20 (vinte) parcelas, ao valor resultante da divisão do valor total a ser parcelado pelo número de parcelas concedidas;</w:t>
      </w:r>
    </w:p>
    <w:p w14:paraId="1A5AF6B6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2EB75C77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b) no caso de parcelamento em 21 (vinte e uma) parcelas e em até 36 (trinta e seis) parcelas, ao valor de 10% (dez por cento) do valor total a ser parcelado;</w:t>
      </w:r>
    </w:p>
    <w:p w14:paraId="4B630B7C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1BC6E1D" w14:textId="0E972DD4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c) no caso de parcelamento acima de 36 (trinta e seis) parcelas, ao valor de 15% (</w:t>
      </w:r>
      <w:r w:rsidR="00F464D5" w:rsidRPr="00CF56EC">
        <w:rPr>
          <w:rFonts w:ascii="Verdana" w:hAnsi="Verdana"/>
        </w:rPr>
        <w:t>quinz</w:t>
      </w:r>
      <w:r w:rsidRPr="00CF56EC">
        <w:rPr>
          <w:rFonts w:ascii="Verdana" w:hAnsi="Verdana"/>
        </w:rPr>
        <w:t>e por cento) do valor total a ser parcelado</w:t>
      </w:r>
      <w:r w:rsidR="00302A16" w:rsidRPr="00CF56EC">
        <w:rPr>
          <w:rFonts w:ascii="Verdana" w:hAnsi="Verdana"/>
        </w:rPr>
        <w:t>.</w:t>
      </w:r>
    </w:p>
    <w:p w14:paraId="24D90EC0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617A8C7" w14:textId="255C3E70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§ 1º O parcelamento somente pode ser concedido dentro do prazo de venci</w:t>
      </w:r>
      <w:r w:rsidR="00CD383C" w:rsidRPr="00CF56EC">
        <w:rPr>
          <w:rFonts w:ascii="Verdana" w:hAnsi="Verdana"/>
        </w:rPr>
        <w:t>mento do DAEMS vinculado à DIT</w:t>
      </w:r>
      <w:r w:rsidRPr="00CF56EC">
        <w:rPr>
          <w:rFonts w:ascii="Verdana" w:hAnsi="Verdana"/>
        </w:rPr>
        <w:t xml:space="preserve">, sem prejuízo da solicitação de </w:t>
      </w:r>
      <w:proofErr w:type="spellStart"/>
      <w:r w:rsidRPr="00CF56EC">
        <w:rPr>
          <w:rFonts w:ascii="Verdana" w:hAnsi="Verdana"/>
        </w:rPr>
        <w:t>reemissão</w:t>
      </w:r>
      <w:proofErr w:type="spellEnd"/>
      <w:r w:rsidRPr="00CF56EC">
        <w:rPr>
          <w:rFonts w:ascii="Verdana" w:hAnsi="Verdana"/>
        </w:rPr>
        <w:t xml:space="preserve"> do </w:t>
      </w:r>
      <w:proofErr w:type="spellStart"/>
      <w:r w:rsidRPr="00CF56EC">
        <w:rPr>
          <w:rFonts w:ascii="Verdana" w:hAnsi="Verdana"/>
        </w:rPr>
        <w:t>DAEMS</w:t>
      </w:r>
      <w:proofErr w:type="spellEnd"/>
      <w:r w:rsidRPr="00CF56EC">
        <w:rPr>
          <w:rFonts w:ascii="Verdana" w:hAnsi="Verdana"/>
        </w:rPr>
        <w:t xml:space="preserve"> após o seu vencimento, com os encargos devidos, nos termos da legislação vigente.</w:t>
      </w:r>
    </w:p>
    <w:p w14:paraId="44B2A9A4" w14:textId="77777777" w:rsidR="00F8535D" w:rsidRPr="00CF56EC" w:rsidRDefault="00F8535D" w:rsidP="00956ED4">
      <w:pPr>
        <w:ind w:firstLine="1418"/>
        <w:jc w:val="both"/>
        <w:rPr>
          <w:rFonts w:ascii="Verdana" w:hAnsi="Verdana"/>
          <w:bCs/>
        </w:rPr>
      </w:pPr>
    </w:p>
    <w:p w14:paraId="1522E022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2º Nos casos de transmissão </w:t>
      </w:r>
      <w:r w:rsidRPr="00CF56EC">
        <w:rPr>
          <w:rFonts w:ascii="Verdana" w:hAnsi="Verdana"/>
          <w:i/>
        </w:rPr>
        <w:t>causa mortis</w:t>
      </w:r>
      <w:r w:rsidRPr="00CF56EC">
        <w:rPr>
          <w:rFonts w:ascii="Verdana" w:hAnsi="Verdana"/>
        </w:rPr>
        <w:t>, não será concedido o parcelamento se, entre os bens da herança, houver importância suficiente em dinheiro ou aplicação financeira para o pagamento integral do débito fiscal.</w:t>
      </w:r>
    </w:p>
    <w:p w14:paraId="75FD2CE0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A1A5D1E" w14:textId="4A278950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14</w:t>
      </w:r>
      <w:r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</w:t>
      </w:r>
      <w:r w:rsidR="00D67DFD" w:rsidRPr="00CF56EC">
        <w:rPr>
          <w:rFonts w:ascii="Verdana" w:hAnsi="Verdana"/>
        </w:rPr>
        <w:t>É</w:t>
      </w:r>
      <w:r w:rsidRPr="00CF56EC">
        <w:rPr>
          <w:rFonts w:ascii="Verdana" w:hAnsi="Verdana"/>
        </w:rPr>
        <w:t xml:space="preserve"> vedado incluir em um mesmo Pedido de Parcelamento de Débitos (PPD) os débitos relativos a:</w:t>
      </w:r>
    </w:p>
    <w:p w14:paraId="20731108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79611E2B" w14:textId="544E0712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mais</w:t>
      </w:r>
      <w:proofErr w:type="gramEnd"/>
      <w:r w:rsidRPr="00CF56EC">
        <w:rPr>
          <w:rFonts w:ascii="Verdana" w:hAnsi="Verdana"/>
        </w:rPr>
        <w:t xml:space="preserve"> de uma </w:t>
      </w:r>
      <w:r w:rsidR="008F7273" w:rsidRPr="00CF56EC">
        <w:rPr>
          <w:rFonts w:ascii="Verdana" w:hAnsi="Verdana"/>
        </w:rPr>
        <w:t>DI</w:t>
      </w:r>
      <w:r w:rsidR="005E671E" w:rsidRPr="00CF56EC">
        <w:rPr>
          <w:rFonts w:ascii="Verdana" w:hAnsi="Verdana"/>
        </w:rPr>
        <w:t>T</w:t>
      </w:r>
      <w:r w:rsidRPr="00CF56EC">
        <w:rPr>
          <w:rFonts w:ascii="Verdana" w:hAnsi="Verdana"/>
        </w:rPr>
        <w:t>;</w:t>
      </w:r>
    </w:p>
    <w:p w14:paraId="1DCF55A7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615AF3A" w14:textId="18166768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383BE0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tributos</w:t>
      </w:r>
      <w:proofErr w:type="gramEnd"/>
      <w:r w:rsidR="00370BE5" w:rsidRPr="00CF56EC">
        <w:rPr>
          <w:rFonts w:ascii="Verdana" w:hAnsi="Verdana"/>
        </w:rPr>
        <w:t xml:space="preserve"> com códigos</w:t>
      </w:r>
      <w:r w:rsidRPr="00CF56EC">
        <w:rPr>
          <w:rFonts w:ascii="Verdana" w:hAnsi="Verdana"/>
        </w:rPr>
        <w:t xml:space="preserve"> distintos.</w:t>
      </w:r>
    </w:p>
    <w:p w14:paraId="78F00973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2BA788A0" w14:textId="75653883" w:rsidR="00F8535D" w:rsidRPr="00CF56EC" w:rsidRDefault="00582EFC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15</w:t>
      </w:r>
      <w:r w:rsidR="00F8535D" w:rsidRPr="00CF56EC">
        <w:rPr>
          <w:rFonts w:ascii="Verdana" w:hAnsi="Verdana"/>
          <w:bCs/>
        </w:rPr>
        <w:t>.</w:t>
      </w:r>
      <w:r w:rsidR="00F8535D" w:rsidRPr="00CF56EC">
        <w:rPr>
          <w:rFonts w:ascii="Verdana" w:hAnsi="Verdana"/>
        </w:rPr>
        <w:t xml:space="preserve"> </w:t>
      </w:r>
      <w:r w:rsidR="00B91129" w:rsidRPr="00CF56EC">
        <w:rPr>
          <w:rFonts w:ascii="Verdana" w:hAnsi="Verdana"/>
        </w:rPr>
        <w:t xml:space="preserve">A solicitação de parcelamento de débitos do ITCD não </w:t>
      </w:r>
      <w:r w:rsidR="00B86509" w:rsidRPr="00CF56EC">
        <w:rPr>
          <w:rFonts w:ascii="Verdana" w:hAnsi="Verdana"/>
        </w:rPr>
        <w:t xml:space="preserve">encaminhados para inscrição </w:t>
      </w:r>
      <w:r w:rsidR="00295B47" w:rsidRPr="00CF56EC">
        <w:rPr>
          <w:rFonts w:ascii="Verdana" w:hAnsi="Verdana"/>
        </w:rPr>
        <w:t>em</w:t>
      </w:r>
      <w:r w:rsidR="00B91129" w:rsidRPr="00CF56EC">
        <w:rPr>
          <w:rFonts w:ascii="Verdana" w:hAnsi="Verdana"/>
        </w:rPr>
        <w:t xml:space="preserve"> dívida ativa deve ser protocolizada eletronicamente, mediante acesso restrito </w:t>
      </w:r>
      <w:r w:rsidR="008675E3" w:rsidRPr="00CF56EC">
        <w:rPr>
          <w:rFonts w:ascii="Verdana" w:hAnsi="Verdana"/>
        </w:rPr>
        <w:t>na plataforma de serviços eletrônicos da SEFAZ</w:t>
      </w:r>
      <w:r w:rsidR="00187525" w:rsidRPr="00CF56EC">
        <w:rPr>
          <w:rFonts w:ascii="Verdana" w:hAnsi="Verdana"/>
        </w:rPr>
        <w:t>.</w:t>
      </w:r>
    </w:p>
    <w:p w14:paraId="396112F4" w14:textId="77777777" w:rsidR="003F276C" w:rsidRPr="00CF56EC" w:rsidRDefault="003F276C" w:rsidP="00956ED4">
      <w:pPr>
        <w:ind w:firstLine="1418"/>
        <w:jc w:val="both"/>
        <w:rPr>
          <w:rFonts w:ascii="Verdana" w:hAnsi="Verdana"/>
        </w:rPr>
      </w:pPr>
    </w:p>
    <w:p w14:paraId="61D35078" w14:textId="10B2E0A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370C50" w:rsidRPr="00CF56EC">
        <w:rPr>
          <w:rFonts w:ascii="Verdana" w:hAnsi="Verdana"/>
        </w:rPr>
        <w:t>1</w:t>
      </w:r>
      <w:r w:rsidRPr="00CF56EC">
        <w:rPr>
          <w:rFonts w:ascii="Verdana" w:hAnsi="Verdana"/>
        </w:rPr>
        <w:t xml:space="preserve">º O signatário do PPD deve fazer prova da sua condição de representante do contribuinte, </w:t>
      </w:r>
      <w:r w:rsidR="00F168B3" w:rsidRPr="00CF56EC">
        <w:rPr>
          <w:rFonts w:ascii="Verdana" w:hAnsi="Verdana"/>
        </w:rPr>
        <w:t xml:space="preserve">se for o caso, </w:t>
      </w:r>
      <w:r w:rsidRPr="00CF56EC">
        <w:rPr>
          <w:rFonts w:ascii="Verdana" w:hAnsi="Verdana"/>
        </w:rPr>
        <w:t>por meio de procuração</w:t>
      </w:r>
      <w:r w:rsidR="001674BE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pública ou particular</w:t>
      </w:r>
      <w:r w:rsidR="001674BE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com poderes especiais para o reconhecimento de dívida.</w:t>
      </w:r>
    </w:p>
    <w:p w14:paraId="02C305BB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03328D2B" w14:textId="7A19BFB8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</w:t>
      </w:r>
      <w:r w:rsidR="00370C50" w:rsidRPr="00CF56EC">
        <w:rPr>
          <w:rFonts w:ascii="Verdana" w:hAnsi="Verdana"/>
        </w:rPr>
        <w:t>2</w:t>
      </w:r>
      <w:r w:rsidRPr="00CF56EC">
        <w:rPr>
          <w:rFonts w:ascii="Verdana" w:hAnsi="Verdana"/>
        </w:rPr>
        <w:t>º No pedido de parcelamento de débitos deve</w:t>
      </w:r>
      <w:r w:rsidR="000A7CFD" w:rsidRPr="00CF56EC">
        <w:rPr>
          <w:rFonts w:ascii="Verdana" w:hAnsi="Verdana"/>
        </w:rPr>
        <w:t>m</w:t>
      </w:r>
      <w:r w:rsidRPr="00CF56EC">
        <w:rPr>
          <w:rFonts w:ascii="Verdana" w:hAnsi="Verdana"/>
        </w:rPr>
        <w:t xml:space="preserve"> ser indicado</w:t>
      </w:r>
      <w:r w:rsidR="000A7CFD" w:rsidRPr="00CF56EC">
        <w:rPr>
          <w:rFonts w:ascii="Verdana" w:hAnsi="Verdana"/>
        </w:rPr>
        <w:t>s</w:t>
      </w:r>
      <w:r w:rsidRPr="00CF56EC">
        <w:rPr>
          <w:rFonts w:ascii="Verdana" w:hAnsi="Verdana"/>
        </w:rPr>
        <w:t xml:space="preserve"> o número do telefone de contato e o endereço eletrônico de todos os sujeitos passivos integrantes da operação.</w:t>
      </w:r>
    </w:p>
    <w:p w14:paraId="210CA6B3" w14:textId="77777777" w:rsidR="00301CD1" w:rsidRPr="00CF56EC" w:rsidRDefault="00301CD1" w:rsidP="00956ED4">
      <w:pPr>
        <w:ind w:firstLine="1418"/>
        <w:jc w:val="both"/>
        <w:rPr>
          <w:rFonts w:ascii="Verdana" w:hAnsi="Verdana"/>
        </w:rPr>
      </w:pPr>
    </w:p>
    <w:p w14:paraId="44A894B9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§ 3º Enquanto não for possível realizar a solicitação do parcelamento mediante a utilização do programa específico a que se refere o caput deste artigo:</w:t>
      </w:r>
    </w:p>
    <w:p w14:paraId="125E47B0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</w:p>
    <w:p w14:paraId="45F0F38B" w14:textId="77777777" w:rsidR="006D7732" w:rsidRPr="00CF56EC" w:rsidRDefault="006D7732" w:rsidP="00956ED4">
      <w:pPr>
        <w:ind w:firstLine="1418"/>
        <w:jc w:val="both"/>
        <w:rPr>
          <w:rStyle w:val="Hyperlink"/>
          <w:rFonts w:ascii="Verdana" w:hAnsi="Verdana"/>
          <w:color w:val="auto"/>
          <w:u w:val="none"/>
        </w:rPr>
      </w:pPr>
      <w:r w:rsidRPr="00CF56EC">
        <w:rPr>
          <w:rFonts w:ascii="Verdana" w:hAnsi="Verdana"/>
        </w:rPr>
        <w:t xml:space="preserve">I - o pedido de parcelamento deve ser enviado à unidade da SEFAZ responsável pela fiscalização do ITCD por meio do endereço eletrônico </w:t>
      </w:r>
      <w:hyperlink r:id="rId23" w:history="1">
        <w:r w:rsidRPr="00CF56EC">
          <w:rPr>
            <w:rStyle w:val="Hyperlink"/>
            <w:rFonts w:ascii="Verdana" w:hAnsi="Verdana"/>
            <w:color w:val="auto"/>
          </w:rPr>
          <w:t>itcd@fazenda.ms.gov.br</w:t>
        </w:r>
      </w:hyperlink>
      <w:r w:rsidRPr="00CF56EC">
        <w:rPr>
          <w:rStyle w:val="Hyperlink"/>
          <w:rFonts w:ascii="Verdana" w:hAnsi="Verdana"/>
          <w:color w:val="auto"/>
        </w:rPr>
        <w:t>;</w:t>
      </w:r>
    </w:p>
    <w:p w14:paraId="47BBF5B6" w14:textId="77777777" w:rsidR="006D7732" w:rsidRPr="00CF56EC" w:rsidRDefault="006D7732" w:rsidP="00956ED4">
      <w:pPr>
        <w:ind w:firstLine="1418"/>
        <w:jc w:val="both"/>
        <w:rPr>
          <w:rStyle w:val="Hyperlink"/>
          <w:rFonts w:ascii="Verdana" w:hAnsi="Verdana"/>
          <w:color w:val="auto"/>
        </w:rPr>
      </w:pPr>
    </w:p>
    <w:p w14:paraId="10CE1545" w14:textId="33E22C55" w:rsidR="006D7732" w:rsidRPr="00CF56EC" w:rsidRDefault="006D7732" w:rsidP="00956ED4">
      <w:pPr>
        <w:ind w:firstLine="1418"/>
        <w:jc w:val="both"/>
        <w:rPr>
          <w:rStyle w:val="Hyperlink"/>
          <w:rFonts w:ascii="Verdana" w:hAnsi="Verdana"/>
          <w:color w:val="auto"/>
          <w:u w:val="none"/>
        </w:rPr>
      </w:pPr>
      <w:r w:rsidRPr="00CF56EC">
        <w:rPr>
          <w:rStyle w:val="Hyperlink"/>
          <w:rFonts w:ascii="Verdana" w:hAnsi="Verdana"/>
          <w:color w:val="auto"/>
          <w:u w:val="none"/>
        </w:rPr>
        <w:t xml:space="preserve">II </w:t>
      </w:r>
      <w:r w:rsidR="00CF5337" w:rsidRPr="00CF56EC">
        <w:rPr>
          <w:rStyle w:val="Hyperlink"/>
          <w:rFonts w:ascii="Verdana" w:hAnsi="Verdana"/>
          <w:color w:val="auto"/>
          <w:u w:val="none"/>
        </w:rPr>
        <w:t>-</w:t>
      </w:r>
      <w:r w:rsidRPr="00CF56EC">
        <w:rPr>
          <w:rStyle w:val="Hyperlink"/>
          <w:rFonts w:ascii="Verdana" w:hAnsi="Verdana"/>
          <w:color w:val="auto"/>
          <w:u w:val="none"/>
        </w:rPr>
        <w:t xml:space="preserve"> </w:t>
      </w:r>
      <w:proofErr w:type="gramStart"/>
      <w:r w:rsidRPr="00CF56EC">
        <w:rPr>
          <w:rStyle w:val="Hyperlink"/>
          <w:rFonts w:ascii="Verdana" w:hAnsi="Verdana"/>
          <w:color w:val="auto"/>
          <w:u w:val="none"/>
        </w:rPr>
        <w:t>após</w:t>
      </w:r>
      <w:proofErr w:type="gramEnd"/>
      <w:r w:rsidRPr="00CF56EC">
        <w:rPr>
          <w:rStyle w:val="Hyperlink"/>
          <w:rFonts w:ascii="Verdana" w:hAnsi="Verdana"/>
          <w:color w:val="auto"/>
          <w:u w:val="none"/>
        </w:rPr>
        <w:t xml:space="preserve"> a análise do pedido, sendo autorizado o parcelamento, o interessado deve comparecer a uma Agência Fazendária ou à unidade da SEFAZ responsável pela cobrança de créditos tributários para formalização do parcelamento, devendo apresentar os seguintes documentos e informações:</w:t>
      </w:r>
    </w:p>
    <w:p w14:paraId="4D12BCDA" w14:textId="77777777" w:rsidR="006D7732" w:rsidRPr="00CF56EC" w:rsidRDefault="006D7732" w:rsidP="00956ED4">
      <w:pPr>
        <w:ind w:firstLine="1418"/>
        <w:jc w:val="both"/>
        <w:rPr>
          <w:rStyle w:val="Hyperlink"/>
          <w:rFonts w:ascii="Verdana" w:hAnsi="Verdana"/>
          <w:color w:val="auto"/>
          <w:u w:val="none"/>
        </w:rPr>
      </w:pPr>
    </w:p>
    <w:p w14:paraId="62E3C74B" w14:textId="4800576B" w:rsidR="006D7732" w:rsidRPr="00CF56EC" w:rsidRDefault="00FB6D5F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a)</w:t>
      </w:r>
      <w:r w:rsidR="006D7732" w:rsidRPr="00CF56EC">
        <w:rPr>
          <w:rFonts w:ascii="Verdana" w:hAnsi="Verdana"/>
        </w:rPr>
        <w:t xml:space="preserve"> cópia da DIT, constando a autorização do parcelamento;</w:t>
      </w:r>
    </w:p>
    <w:p w14:paraId="576168C1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</w:p>
    <w:p w14:paraId="4EFC8C27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b) Termo de Inventariante, no caso de inventário; </w:t>
      </w:r>
    </w:p>
    <w:p w14:paraId="49999E6B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</w:p>
    <w:p w14:paraId="255F3814" w14:textId="7551EA49" w:rsidR="006D7732" w:rsidRPr="00CF56EC" w:rsidRDefault="006D7732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c) cópia dos</w:t>
      </w:r>
      <w:r w:rsidR="00BA0A0A" w:rsidRPr="00CF56EC">
        <w:rPr>
          <w:rFonts w:ascii="Verdana" w:hAnsi="Verdana"/>
        </w:rPr>
        <w:t xml:space="preserve"> </w:t>
      </w:r>
      <w:r w:rsidR="008D62A4" w:rsidRPr="00CF56EC">
        <w:rPr>
          <w:rFonts w:ascii="Verdana" w:hAnsi="Verdana"/>
          <w:bCs/>
        </w:rPr>
        <w:t>documento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de identificação oficial com foto e</w:t>
      </w:r>
      <w:r w:rsidR="00BA0A0A" w:rsidRPr="00CF56EC">
        <w:rPr>
          <w:rFonts w:ascii="Verdana" w:hAnsi="Verdana"/>
          <w:bCs/>
        </w:rPr>
        <w:t xml:space="preserve"> do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  <w:bCs/>
        </w:rPr>
        <w:t xml:space="preserve"> CPF</w:t>
      </w:r>
      <w:r w:rsidR="00395FE3" w:rsidRPr="00CF56EC">
        <w:rPr>
          <w:rFonts w:ascii="Verdana" w:hAnsi="Verdana"/>
          <w:bCs/>
        </w:rPr>
        <w:t>s</w:t>
      </w:r>
      <w:r w:rsidR="008D62A4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 xml:space="preserve">do inventariante, do inventariado e dos demais herdeiros ou dos </w:t>
      </w:r>
      <w:proofErr w:type="spellStart"/>
      <w:r w:rsidRPr="00CF56EC">
        <w:rPr>
          <w:rFonts w:ascii="Verdana" w:hAnsi="Verdana"/>
        </w:rPr>
        <w:t>separandos</w:t>
      </w:r>
      <w:proofErr w:type="spellEnd"/>
      <w:r w:rsidRPr="00CF56EC">
        <w:rPr>
          <w:rFonts w:ascii="Verdana" w:hAnsi="Verdana"/>
        </w:rPr>
        <w:t xml:space="preserve"> ou </w:t>
      </w:r>
      <w:proofErr w:type="gramStart"/>
      <w:r w:rsidRPr="00CF56EC">
        <w:rPr>
          <w:rFonts w:ascii="Verdana" w:hAnsi="Verdana"/>
        </w:rPr>
        <w:t>do(</w:t>
      </w:r>
      <w:proofErr w:type="gramEnd"/>
      <w:r w:rsidRPr="00CF56EC">
        <w:rPr>
          <w:rFonts w:ascii="Verdana" w:hAnsi="Verdana"/>
        </w:rPr>
        <w:t xml:space="preserve">s) doador(es) e do(s) donatário(s), conforme o caso; </w:t>
      </w:r>
    </w:p>
    <w:p w14:paraId="50F71C80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</w:p>
    <w:p w14:paraId="330D2E0C" w14:textId="5F11F210" w:rsidR="006D7732" w:rsidRPr="00CF56EC" w:rsidRDefault="006D7732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d) cópia do </w:t>
      </w:r>
      <w:r w:rsidR="008D62A4" w:rsidRPr="00CF56EC">
        <w:rPr>
          <w:rFonts w:ascii="Verdana" w:hAnsi="Verdana"/>
          <w:bCs/>
        </w:rPr>
        <w:t>documento de identificação oficial com foto e</w:t>
      </w:r>
      <w:r w:rsidR="00BA0A0A" w:rsidRPr="00CF56EC">
        <w:rPr>
          <w:rFonts w:ascii="Verdana" w:hAnsi="Verdana"/>
          <w:bCs/>
        </w:rPr>
        <w:t xml:space="preserve"> do</w:t>
      </w:r>
      <w:r w:rsidR="008D62A4" w:rsidRPr="00CF56EC">
        <w:rPr>
          <w:rFonts w:ascii="Verdana" w:hAnsi="Verdana"/>
          <w:bCs/>
        </w:rPr>
        <w:t xml:space="preserve"> CPF</w:t>
      </w:r>
      <w:r w:rsidR="008D62A4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>do procurador e da procuração, nos casos de solicitação por procurador;</w:t>
      </w:r>
    </w:p>
    <w:p w14:paraId="1BAC4A25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</w:p>
    <w:p w14:paraId="3BA5215E" w14:textId="77777777" w:rsidR="006D7732" w:rsidRPr="00CF56EC" w:rsidRDefault="006D7732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e) </w:t>
      </w:r>
      <w:r w:rsidRPr="00CF56EC">
        <w:rPr>
          <w:rStyle w:val="Hyperlink"/>
          <w:rFonts w:ascii="Verdana" w:hAnsi="Verdana"/>
          <w:color w:val="auto"/>
          <w:u w:val="none"/>
        </w:rPr>
        <w:t xml:space="preserve">dados do </w:t>
      </w:r>
      <w:r w:rsidRPr="00CF56EC">
        <w:rPr>
          <w:rFonts w:ascii="Verdana" w:hAnsi="Verdana"/>
        </w:rPr>
        <w:t xml:space="preserve">inventariante, dos </w:t>
      </w:r>
      <w:proofErr w:type="spellStart"/>
      <w:r w:rsidRPr="00CF56EC">
        <w:rPr>
          <w:rFonts w:ascii="Verdana" w:hAnsi="Verdana"/>
        </w:rPr>
        <w:t>separandos</w:t>
      </w:r>
      <w:proofErr w:type="spellEnd"/>
      <w:r w:rsidRPr="00CF56EC">
        <w:rPr>
          <w:rFonts w:ascii="Verdana" w:hAnsi="Verdana"/>
        </w:rPr>
        <w:t xml:space="preserve"> ou das partes da doação, inclusive telefone, endereço e e-mail. </w:t>
      </w:r>
    </w:p>
    <w:p w14:paraId="455E57A7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4F5581E1" w14:textId="77477808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>Ar</w:t>
      </w:r>
      <w:r w:rsidR="006754AF" w:rsidRPr="00CF56EC">
        <w:rPr>
          <w:rFonts w:ascii="Verdana" w:hAnsi="Verdana"/>
          <w:bCs/>
        </w:rPr>
        <w:t>t.</w:t>
      </w:r>
      <w:r w:rsidR="00C74072" w:rsidRPr="00CF56EC">
        <w:rPr>
          <w:rFonts w:ascii="Verdana" w:hAnsi="Verdana"/>
          <w:bCs/>
        </w:rPr>
        <w:t xml:space="preserve"> 16</w:t>
      </w:r>
      <w:r w:rsidR="00370C50"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O parcelamento pode ser solicitado</w:t>
      </w:r>
      <w:r w:rsidR="007D44CC" w:rsidRPr="00CF56EC">
        <w:rPr>
          <w:rFonts w:ascii="Verdana" w:hAnsi="Verdana"/>
        </w:rPr>
        <w:t xml:space="preserve"> pelo</w:t>
      </w:r>
      <w:r w:rsidRPr="00CF56EC">
        <w:rPr>
          <w:rFonts w:ascii="Verdana" w:hAnsi="Verdana"/>
        </w:rPr>
        <w:t>:</w:t>
      </w:r>
    </w:p>
    <w:p w14:paraId="1E6467E9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602BE538" w14:textId="527CA7E8" w:rsidR="007D44CC" w:rsidRPr="00CF56EC" w:rsidRDefault="007D44CC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</w:t>
      </w:r>
      <w:r w:rsidR="00CF5337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inventariante</w:t>
      </w:r>
      <w:proofErr w:type="gramEnd"/>
      <w:r w:rsidRPr="00CF56EC">
        <w:rPr>
          <w:rFonts w:ascii="Verdana" w:hAnsi="Verdana"/>
        </w:rPr>
        <w:t xml:space="preserve"> regula</w:t>
      </w:r>
      <w:r w:rsidR="00395FE3" w:rsidRPr="00CF56EC">
        <w:rPr>
          <w:rFonts w:ascii="Verdana" w:hAnsi="Verdana"/>
        </w:rPr>
        <w:t>r</w:t>
      </w:r>
      <w:r w:rsidRPr="00CF56EC">
        <w:rPr>
          <w:rFonts w:ascii="Verdana" w:hAnsi="Verdana"/>
        </w:rPr>
        <w:t>mente nomeado ou herdeiro, nos inventários processados pela via judicial, em que não tenha havido a homologação da partilha;</w:t>
      </w:r>
    </w:p>
    <w:p w14:paraId="0F058810" w14:textId="77777777" w:rsidR="007D44CC" w:rsidRPr="00CF56EC" w:rsidRDefault="007D44CC" w:rsidP="00956ED4">
      <w:pPr>
        <w:ind w:firstLine="1418"/>
        <w:jc w:val="both"/>
        <w:rPr>
          <w:rFonts w:ascii="Verdana" w:hAnsi="Verdana"/>
        </w:rPr>
      </w:pPr>
    </w:p>
    <w:p w14:paraId="624184CF" w14:textId="20B9FFED" w:rsidR="007D44CC" w:rsidRPr="00CF56EC" w:rsidRDefault="007D44CC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</w:t>
      </w:r>
      <w:r w:rsidR="00CF5337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</w:t>
      </w:r>
      <w:proofErr w:type="gramStart"/>
      <w:r w:rsidRPr="00CF56EC">
        <w:rPr>
          <w:rFonts w:ascii="Verdana" w:hAnsi="Verdana"/>
        </w:rPr>
        <w:t>herdeiro</w:t>
      </w:r>
      <w:proofErr w:type="gramEnd"/>
      <w:r w:rsidRPr="00CF56EC">
        <w:rPr>
          <w:rFonts w:ascii="Verdana" w:hAnsi="Verdana"/>
        </w:rPr>
        <w:t>, nos inventários processados pela via judicial, em que já tenha havido a homologação da partilha;</w:t>
      </w:r>
    </w:p>
    <w:p w14:paraId="0690DF7B" w14:textId="77777777" w:rsidR="007D44CC" w:rsidRPr="00CF56EC" w:rsidRDefault="007D44CC" w:rsidP="00956ED4">
      <w:pPr>
        <w:ind w:firstLine="1418"/>
        <w:jc w:val="both"/>
        <w:rPr>
          <w:rFonts w:ascii="Verdana" w:hAnsi="Verdana"/>
        </w:rPr>
      </w:pPr>
    </w:p>
    <w:p w14:paraId="7EDA22D5" w14:textId="65F96BC0" w:rsidR="007D44CC" w:rsidRPr="00CF56EC" w:rsidRDefault="00CF5337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III -</w:t>
      </w:r>
      <w:r w:rsidR="007D44CC" w:rsidRPr="00CF56EC">
        <w:rPr>
          <w:rFonts w:ascii="Verdana" w:hAnsi="Verdana"/>
        </w:rPr>
        <w:t xml:space="preserve"> inventariante regula</w:t>
      </w:r>
      <w:r w:rsidR="00395FE3" w:rsidRPr="00CF56EC">
        <w:rPr>
          <w:rFonts w:ascii="Verdana" w:hAnsi="Verdana"/>
        </w:rPr>
        <w:t>r</w:t>
      </w:r>
      <w:r w:rsidR="007D44CC" w:rsidRPr="00CF56EC">
        <w:rPr>
          <w:rFonts w:ascii="Verdana" w:hAnsi="Verdana"/>
        </w:rPr>
        <w:t>mente nomeado ou herdeiro, nos inventários processados pela via extrajudicial;</w:t>
      </w:r>
    </w:p>
    <w:p w14:paraId="11774B94" w14:textId="77777777" w:rsidR="007D44CC" w:rsidRPr="00CF56EC" w:rsidRDefault="007D44CC" w:rsidP="00956ED4">
      <w:pPr>
        <w:ind w:firstLine="1418"/>
        <w:jc w:val="both"/>
        <w:rPr>
          <w:rFonts w:ascii="Verdana" w:hAnsi="Verdana"/>
        </w:rPr>
      </w:pPr>
    </w:p>
    <w:p w14:paraId="289B2C88" w14:textId="31B41B35" w:rsidR="007D44CC" w:rsidRPr="00CF56EC" w:rsidRDefault="007D44CC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IV </w:t>
      </w:r>
      <w:r w:rsidR="00CF5337" w:rsidRPr="00CF56EC">
        <w:rPr>
          <w:rFonts w:ascii="Verdana" w:hAnsi="Verdana"/>
        </w:rPr>
        <w:t>-</w:t>
      </w:r>
      <w:r w:rsidR="00645689" w:rsidRPr="00CF56EC">
        <w:rPr>
          <w:rFonts w:ascii="Verdana" w:hAnsi="Verdana"/>
        </w:rPr>
        <w:t xml:space="preserve"> </w:t>
      </w:r>
      <w:proofErr w:type="gramStart"/>
      <w:r w:rsidR="00645689" w:rsidRPr="00CF56EC">
        <w:rPr>
          <w:rFonts w:ascii="Verdana" w:hAnsi="Verdana"/>
        </w:rPr>
        <w:t>donatário</w:t>
      </w:r>
      <w:proofErr w:type="gramEnd"/>
      <w:r w:rsidR="00645689" w:rsidRPr="00CF56EC">
        <w:rPr>
          <w:rFonts w:ascii="Verdana" w:hAnsi="Verdana"/>
        </w:rPr>
        <w:t>, nas doações.</w:t>
      </w:r>
    </w:p>
    <w:p w14:paraId="701CE8CD" w14:textId="77777777" w:rsidR="007D44CC" w:rsidRPr="00CF56EC" w:rsidRDefault="007D44CC" w:rsidP="00956ED4">
      <w:pPr>
        <w:ind w:firstLine="1418"/>
        <w:jc w:val="both"/>
        <w:rPr>
          <w:rFonts w:ascii="Verdana" w:hAnsi="Verdana"/>
        </w:rPr>
      </w:pPr>
    </w:p>
    <w:p w14:paraId="7BD12FFD" w14:textId="36252FD2" w:rsidR="00F8535D" w:rsidRPr="00CF56EC" w:rsidRDefault="00B91129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Parágrafo único. Somente pode solicitar o parcelamento a pessoa em nome da qual tiver sido emitido o DAEMS ou </w:t>
      </w:r>
      <w:r w:rsidR="0030205A" w:rsidRPr="00CF56EC">
        <w:rPr>
          <w:rFonts w:ascii="Verdana" w:hAnsi="Verdana"/>
        </w:rPr>
        <w:t xml:space="preserve">do </w:t>
      </w:r>
      <w:r w:rsidRPr="00CF56EC">
        <w:rPr>
          <w:rFonts w:ascii="Verdana" w:hAnsi="Verdana"/>
        </w:rPr>
        <w:t>seu representante legal.</w:t>
      </w:r>
    </w:p>
    <w:p w14:paraId="1F2670DA" w14:textId="77777777" w:rsidR="00B91129" w:rsidRPr="00CF56EC" w:rsidRDefault="00B91129" w:rsidP="00956ED4">
      <w:pPr>
        <w:ind w:firstLine="1418"/>
        <w:jc w:val="both"/>
        <w:rPr>
          <w:rFonts w:ascii="Verdana" w:hAnsi="Verdana"/>
        </w:rPr>
      </w:pPr>
    </w:p>
    <w:p w14:paraId="091DF060" w14:textId="3E0298E2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17</w:t>
      </w:r>
      <w:r w:rsidRPr="00CF56EC">
        <w:rPr>
          <w:rFonts w:ascii="Verdana" w:hAnsi="Verdana"/>
          <w:bCs/>
        </w:rPr>
        <w:t>. O acordo de parcelamento de débitos fiscais</w:t>
      </w:r>
      <w:r w:rsidR="00400F9E" w:rsidRPr="00CF56EC">
        <w:rPr>
          <w:rFonts w:ascii="Verdana" w:hAnsi="Verdana"/>
          <w:bCs/>
        </w:rPr>
        <w:t>,</w:t>
      </w:r>
      <w:r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</w:rPr>
        <w:t>relativos ao ITCD</w:t>
      </w:r>
      <w:r w:rsidR="00400F9E" w:rsidRPr="00CF56EC">
        <w:rPr>
          <w:rFonts w:ascii="Verdana" w:hAnsi="Verdana"/>
        </w:rPr>
        <w:t>,</w:t>
      </w:r>
      <w:r w:rsidRPr="00CF56EC">
        <w:rPr>
          <w:rFonts w:ascii="Verdana" w:hAnsi="Verdana"/>
        </w:rPr>
        <w:t xml:space="preserve"> </w:t>
      </w:r>
      <w:r w:rsidR="00170449" w:rsidRPr="00CF56EC">
        <w:rPr>
          <w:rFonts w:ascii="Verdana" w:hAnsi="Verdana"/>
          <w:bCs/>
        </w:rPr>
        <w:t xml:space="preserve">não </w:t>
      </w:r>
      <w:r w:rsidR="00295B47" w:rsidRPr="00CF56EC">
        <w:rPr>
          <w:rFonts w:ascii="Verdana" w:hAnsi="Verdana"/>
        </w:rPr>
        <w:t>encaminhados para inscrição</w:t>
      </w:r>
      <w:r w:rsidR="00295B47" w:rsidRPr="00CF56EC">
        <w:rPr>
          <w:rFonts w:ascii="Verdana" w:hAnsi="Verdana"/>
          <w:bCs/>
        </w:rPr>
        <w:t xml:space="preserve"> em </w:t>
      </w:r>
      <w:r w:rsidR="00170449" w:rsidRPr="00CF56EC">
        <w:rPr>
          <w:rFonts w:ascii="Verdana" w:hAnsi="Verdana"/>
          <w:bCs/>
        </w:rPr>
        <w:t>dívida ativa</w:t>
      </w:r>
      <w:r w:rsidR="00643426"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  <w:bCs/>
        </w:rPr>
        <w:t>efetiva-se com o deferimento do pedido de parcelamento de débitos e o pagamento da parcela inicial.</w:t>
      </w:r>
    </w:p>
    <w:p w14:paraId="71D52535" w14:textId="75C2022E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</w:p>
    <w:p w14:paraId="2EDA8849" w14:textId="170A618B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1º O deferimento do pedido de parcelamento de </w:t>
      </w:r>
      <w:r w:rsidR="00643426" w:rsidRPr="00CF56EC">
        <w:rPr>
          <w:rFonts w:ascii="Verdana" w:hAnsi="Verdana"/>
          <w:bCs/>
        </w:rPr>
        <w:t>que trata o caput deste artigo</w:t>
      </w:r>
      <w:r w:rsidRPr="00CF56EC">
        <w:rPr>
          <w:rFonts w:ascii="Verdana" w:hAnsi="Verdana"/>
          <w:bCs/>
        </w:rPr>
        <w:t xml:space="preserve"> compete ao Coordenador de Fiscalização do IPVA e do ITCD da Superintendência de Administração Tributária da SEFAZ.</w:t>
      </w:r>
    </w:p>
    <w:p w14:paraId="27968E74" w14:textId="356E8AAE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</w:p>
    <w:p w14:paraId="6CCB077B" w14:textId="4E56672B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§ 2º Após o deferimento de que trata o § 1º deste artigo ocorre a liberação prévia da DIT, </w:t>
      </w:r>
      <w:r w:rsidR="00170449" w:rsidRPr="00CF56EC">
        <w:rPr>
          <w:rFonts w:ascii="Verdana" w:hAnsi="Verdana"/>
          <w:bCs/>
        </w:rPr>
        <w:t xml:space="preserve">a fim </w:t>
      </w:r>
      <w:r w:rsidR="00496A7D" w:rsidRPr="00CF56EC">
        <w:rPr>
          <w:rFonts w:ascii="Verdana" w:hAnsi="Verdana"/>
          <w:bCs/>
        </w:rPr>
        <w:t>d</w:t>
      </w:r>
      <w:r w:rsidR="00170449" w:rsidRPr="00CF56EC">
        <w:rPr>
          <w:rFonts w:ascii="Verdana" w:hAnsi="Verdana"/>
          <w:bCs/>
        </w:rPr>
        <w:t>e que seja</w:t>
      </w:r>
      <w:r w:rsidRPr="00CF56EC">
        <w:rPr>
          <w:rFonts w:ascii="Verdana" w:hAnsi="Verdana"/>
          <w:bCs/>
        </w:rPr>
        <w:t xml:space="preserve"> disponibilizada a parcela inicial do acordo de parcelamento.</w:t>
      </w:r>
    </w:p>
    <w:p w14:paraId="3269C3F0" w14:textId="2E1AB0FA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</w:p>
    <w:p w14:paraId="510424A3" w14:textId="1F3BFCFF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§ 3º No caso de reparcelamento, a competência para deferimento do pedido é do Coordenador de Recuperação de Ativos da Superintendência de Administração Tributária da SEFAZ.</w:t>
      </w:r>
    </w:p>
    <w:p w14:paraId="2277A62A" w14:textId="77777777" w:rsidR="005A7C5F" w:rsidRPr="00CF56EC" w:rsidRDefault="005A7C5F" w:rsidP="00956ED4">
      <w:pPr>
        <w:ind w:firstLine="1418"/>
        <w:jc w:val="both"/>
        <w:rPr>
          <w:rFonts w:ascii="Verdana" w:hAnsi="Verdana"/>
          <w:bCs/>
        </w:rPr>
      </w:pPr>
    </w:p>
    <w:p w14:paraId="46C8AF6F" w14:textId="1A6B780B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C74072" w:rsidRPr="00CF56EC">
        <w:rPr>
          <w:rFonts w:ascii="Verdana" w:hAnsi="Verdana"/>
          <w:bCs/>
        </w:rPr>
        <w:t>18</w:t>
      </w:r>
      <w:r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Aplicam-se ao parcelamento as reduções dispost</w:t>
      </w:r>
      <w:r w:rsidR="001F713E" w:rsidRPr="00CF56EC">
        <w:rPr>
          <w:rFonts w:ascii="Verdana" w:hAnsi="Verdana"/>
        </w:rPr>
        <w:t xml:space="preserve">as no § 2º do art. 135 da </w:t>
      </w:r>
      <w:hyperlink r:id="rId24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.</w:t>
      </w:r>
    </w:p>
    <w:p w14:paraId="3008E929" w14:textId="77777777" w:rsidR="00F27866" w:rsidRPr="00CF56EC" w:rsidRDefault="00F27866" w:rsidP="00956ED4">
      <w:pPr>
        <w:ind w:firstLine="1418"/>
        <w:jc w:val="both"/>
        <w:rPr>
          <w:rFonts w:ascii="Verdana" w:hAnsi="Verdana"/>
        </w:rPr>
      </w:pPr>
    </w:p>
    <w:p w14:paraId="42763D76" w14:textId="3A1DA025" w:rsidR="00904016" w:rsidRPr="00CF56EC" w:rsidRDefault="00904016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Art.</w:t>
      </w:r>
      <w:r w:rsidR="00F27866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>19. O acúmulo de 3 (três) parcelas sem pagamento ou o atraso de qualquer parcela por mais de 2 (dois) meses, implica</w:t>
      </w:r>
      <w:r w:rsidR="00F27866" w:rsidRPr="00CF56EC">
        <w:rPr>
          <w:rFonts w:ascii="Verdana" w:hAnsi="Verdana"/>
        </w:rPr>
        <w:t>:</w:t>
      </w:r>
    </w:p>
    <w:p w14:paraId="0479CCF3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4FB8425F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- </w:t>
      </w:r>
      <w:proofErr w:type="gramStart"/>
      <w:r w:rsidRPr="00CF56EC">
        <w:rPr>
          <w:rFonts w:ascii="Verdana" w:hAnsi="Verdana"/>
        </w:rPr>
        <w:t>o</w:t>
      </w:r>
      <w:proofErr w:type="gramEnd"/>
      <w:r w:rsidRPr="00CF56EC">
        <w:rPr>
          <w:rFonts w:ascii="Verdana" w:hAnsi="Verdana"/>
        </w:rPr>
        <w:t xml:space="preserve"> rompimento do acordo de parcelamento do respectivo débito;</w:t>
      </w:r>
    </w:p>
    <w:p w14:paraId="6AD703E9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55BDF3D6" w14:textId="651BFF6F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 - a exigência, em sendo o caso, da multa constante no inciso II do art. 135</w:t>
      </w:r>
      <w:r w:rsidRPr="00CF56EC">
        <w:rPr>
          <w:rFonts w:ascii="Verdana" w:hAnsi="Verdana"/>
          <w:bCs/>
        </w:rPr>
        <w:t xml:space="preserve"> </w:t>
      </w:r>
      <w:r w:rsidRPr="00CF56EC">
        <w:rPr>
          <w:rFonts w:ascii="Verdana" w:hAnsi="Verdana"/>
        </w:rPr>
        <w:t xml:space="preserve">da </w:t>
      </w:r>
      <w:hyperlink r:id="rId25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, aplicada sobre o saldo remanescente do imposto;</w:t>
      </w:r>
    </w:p>
    <w:p w14:paraId="73402BAF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7FD8DBB2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III - a sujeição do devedor às demais penalidades e aos encargos cabíveis;</w:t>
      </w:r>
    </w:p>
    <w:p w14:paraId="3D713712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B5A8DAC" w14:textId="30406170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IV - </w:t>
      </w:r>
      <w:proofErr w:type="gramStart"/>
      <w:r w:rsidRPr="00CF56EC">
        <w:rPr>
          <w:rFonts w:ascii="Verdana" w:hAnsi="Verdana"/>
        </w:rPr>
        <w:t>o</w:t>
      </w:r>
      <w:proofErr w:type="gramEnd"/>
      <w:r w:rsidRPr="00CF56EC">
        <w:rPr>
          <w:rFonts w:ascii="Verdana" w:hAnsi="Verdana"/>
        </w:rPr>
        <w:t xml:space="preserve"> </w:t>
      </w:r>
      <w:r w:rsidR="00561AAC" w:rsidRPr="00CF56EC">
        <w:rPr>
          <w:rFonts w:ascii="Verdana" w:hAnsi="Verdana"/>
        </w:rPr>
        <w:t xml:space="preserve">encaminhamento </w:t>
      </w:r>
      <w:r w:rsidRPr="00CF56EC">
        <w:rPr>
          <w:rFonts w:ascii="Verdana" w:hAnsi="Verdana"/>
        </w:rPr>
        <w:t xml:space="preserve">do processo </w:t>
      </w:r>
      <w:r w:rsidR="00561AAC" w:rsidRPr="00CF56EC">
        <w:rPr>
          <w:rFonts w:ascii="Verdana" w:hAnsi="Verdana"/>
        </w:rPr>
        <w:t>à Procuradoria-Geral do Estado</w:t>
      </w:r>
      <w:r w:rsidR="00383BE0" w:rsidRPr="00CF56EC">
        <w:rPr>
          <w:rFonts w:ascii="Verdana" w:hAnsi="Verdana"/>
        </w:rPr>
        <w:t>,</w:t>
      </w:r>
      <w:r w:rsidR="00561AAC" w:rsidRPr="00CF56EC">
        <w:rPr>
          <w:rFonts w:ascii="Verdana" w:hAnsi="Verdana"/>
        </w:rPr>
        <w:t xml:space="preserve"> </w:t>
      </w:r>
      <w:r w:rsidRPr="00CF56EC">
        <w:rPr>
          <w:rFonts w:ascii="Verdana" w:hAnsi="Verdana"/>
        </w:rPr>
        <w:t>visando à inscrição do débito remanescente em dívida ativa, o ajuizamento da cobrança do valor inscrito na dívida ativa ou o prosseguimento da execução do saldo devedor não pago no prazo fi</w:t>
      </w:r>
      <w:r w:rsidR="00561AAC" w:rsidRPr="00CF56EC">
        <w:rPr>
          <w:rFonts w:ascii="Verdana" w:hAnsi="Verdana"/>
        </w:rPr>
        <w:t>xado pela autoridade competente.</w:t>
      </w:r>
    </w:p>
    <w:p w14:paraId="1BF9DB0D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5B5533D9" w14:textId="33E2A87D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1º Nos casos em que </w:t>
      </w:r>
      <w:r w:rsidR="00961E05" w:rsidRPr="00CF56EC">
        <w:rPr>
          <w:rFonts w:ascii="Verdana" w:hAnsi="Verdana"/>
        </w:rPr>
        <w:t xml:space="preserve">o </w:t>
      </w:r>
      <w:r w:rsidRPr="00CF56EC">
        <w:rPr>
          <w:rFonts w:ascii="Verdana" w:hAnsi="Verdana"/>
        </w:rPr>
        <w:t xml:space="preserve">débito de ITCD tenha sido parcelado sem a multa prevista no inciso II do art. 135 da </w:t>
      </w:r>
      <w:hyperlink r:id="rId26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Pr="00CF56EC">
        <w:rPr>
          <w:rFonts w:ascii="Verdana" w:hAnsi="Verdana"/>
        </w:rPr>
        <w:t>, o rompimento do acordo de parcelamento implicará análise referente à sua exigência, nos termos do inciso II do caput deste artigo, antes do encaminhamento do débito para inscrição na Dívida Ativa.</w:t>
      </w:r>
    </w:p>
    <w:p w14:paraId="6EB2F986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631B86E2" w14:textId="21B0E655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2º O devedor pode propor a liquidação das parcelas em atraso ou do saldo devedor do parcelamento à </w:t>
      </w:r>
      <w:r w:rsidR="00A97E3D" w:rsidRPr="00CF56EC">
        <w:rPr>
          <w:rFonts w:ascii="Verdana" w:hAnsi="Verdana"/>
        </w:rPr>
        <w:t>u</w:t>
      </w:r>
      <w:r w:rsidRPr="00CF56EC">
        <w:rPr>
          <w:rFonts w:ascii="Verdana" w:hAnsi="Verdana"/>
        </w:rPr>
        <w:t xml:space="preserve">nidade responsável pela cobrança administrativa, no âmbito da </w:t>
      </w:r>
      <w:r w:rsidR="00F40ADE" w:rsidRPr="00CF56EC">
        <w:rPr>
          <w:rFonts w:ascii="Verdana" w:hAnsi="Verdana"/>
        </w:rPr>
        <w:t>SEFAZ</w:t>
      </w:r>
      <w:r w:rsidRPr="00CF56EC">
        <w:rPr>
          <w:rFonts w:ascii="Verdana" w:hAnsi="Verdana"/>
        </w:rPr>
        <w:t xml:space="preserve">, que poderá autorizar o seu recebimento, nas mesmas condições, quanto às reduções ou aos acréscimos, em que foi deferido o parcelamento ou o reparcelamento, observado o disposto no inciso II do caput deste artigo, </w:t>
      </w:r>
      <w:r w:rsidR="00686479" w:rsidRPr="00CF56EC">
        <w:rPr>
          <w:rFonts w:ascii="Verdana" w:hAnsi="Verdana"/>
        </w:rPr>
        <w:t xml:space="preserve">e desde que o </w:t>
      </w:r>
      <w:r w:rsidRPr="00CF56EC">
        <w:rPr>
          <w:rFonts w:ascii="Verdana" w:hAnsi="Verdana"/>
        </w:rPr>
        <w:t xml:space="preserve">processo </w:t>
      </w:r>
      <w:r w:rsidR="00686479" w:rsidRPr="00CF56EC">
        <w:rPr>
          <w:rFonts w:ascii="Verdana" w:hAnsi="Verdana"/>
        </w:rPr>
        <w:t xml:space="preserve">não tenha </w:t>
      </w:r>
      <w:r w:rsidRPr="00CF56EC">
        <w:rPr>
          <w:rFonts w:ascii="Verdana" w:hAnsi="Verdana"/>
        </w:rPr>
        <w:t>sido encaminhado à Procuradoria-Geral do Estado</w:t>
      </w:r>
      <w:r w:rsidR="00686479" w:rsidRPr="00CF56EC">
        <w:rPr>
          <w:rFonts w:ascii="Verdana" w:hAnsi="Verdana"/>
        </w:rPr>
        <w:t xml:space="preserve"> para a inscrição em</w:t>
      </w:r>
      <w:r w:rsidRPr="00CF56EC">
        <w:rPr>
          <w:rFonts w:ascii="Verdana" w:hAnsi="Verdana"/>
        </w:rPr>
        <w:t xml:space="preserve"> dívida ativa.</w:t>
      </w:r>
    </w:p>
    <w:p w14:paraId="32127A06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09DFFD91" w14:textId="0D681BD2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§ 3º O disposto no § 2º deste artigo aplica-se, também, no caso da desistência tácita de que trata o § 1º do art. </w:t>
      </w:r>
      <w:r w:rsidR="00730E00" w:rsidRPr="00CF56EC">
        <w:rPr>
          <w:rFonts w:ascii="Verdana" w:hAnsi="Verdana"/>
        </w:rPr>
        <w:t>19</w:t>
      </w:r>
      <w:r w:rsidRPr="00CF56EC">
        <w:rPr>
          <w:rFonts w:ascii="Verdana" w:hAnsi="Verdana"/>
        </w:rPr>
        <w:t xml:space="preserve"> </w:t>
      </w:r>
      <w:r w:rsidR="00730E00" w:rsidRPr="00CF56EC">
        <w:rPr>
          <w:rFonts w:ascii="Verdana" w:hAnsi="Verdana"/>
        </w:rPr>
        <w:t>do Anexo IX</w:t>
      </w:r>
      <w:r w:rsidR="00B91129" w:rsidRPr="00CF56EC">
        <w:rPr>
          <w:rFonts w:ascii="Verdana" w:hAnsi="Verdana"/>
        </w:rPr>
        <w:t xml:space="preserve"> </w:t>
      </w:r>
      <w:r w:rsidR="00C84E81" w:rsidRPr="00CF56EC">
        <w:rPr>
          <w:rFonts w:ascii="Verdana" w:hAnsi="Verdana"/>
        </w:rPr>
        <w:t>-</w:t>
      </w:r>
      <w:r w:rsidR="00D84044" w:rsidRPr="00CF56EC">
        <w:rPr>
          <w:rFonts w:ascii="Verdana" w:hAnsi="Verdana"/>
        </w:rPr>
        <w:t xml:space="preserve"> Do Parcelamento de Débitos Fiscais,</w:t>
      </w:r>
      <w:r w:rsidR="00730E00" w:rsidRPr="00CF56EC">
        <w:rPr>
          <w:rFonts w:ascii="Verdana" w:hAnsi="Verdana"/>
        </w:rPr>
        <w:t xml:space="preserve"> ao Regulamento do ICMS</w:t>
      </w:r>
      <w:r w:rsidRPr="00CF56EC">
        <w:rPr>
          <w:rFonts w:ascii="Verdana" w:hAnsi="Verdana"/>
        </w:rPr>
        <w:t xml:space="preserve">, hipótese em que, em se referindo às parcelas em atraso, o pagamento realizado na forma e no prazo autorizados implica o restabelecimento do pedido de parcelamento. </w:t>
      </w:r>
    </w:p>
    <w:p w14:paraId="710F5ECB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75B477A5" w14:textId="6EEF084D" w:rsidR="00F8535D" w:rsidRPr="00CF56EC" w:rsidRDefault="00F8535D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§ 4º Antes d</w:t>
      </w:r>
      <w:r w:rsidR="00532786" w:rsidRPr="00CF56EC">
        <w:rPr>
          <w:rFonts w:ascii="Verdana" w:hAnsi="Verdana"/>
        </w:rPr>
        <w:t xml:space="preserve">o encaminhamento do processo à Procuradoria-Geral do Estado para a </w:t>
      </w:r>
      <w:r w:rsidRPr="00CF56EC">
        <w:rPr>
          <w:rFonts w:ascii="Verdana" w:hAnsi="Verdana"/>
        </w:rPr>
        <w:t xml:space="preserve">inscrição do débito remanescente em dívida ativa, em decorrência de rompimento do acordo de parcelamento, o contribuinte pode solicitar o reparcelamento do saldo remanescente, incluído o valor da multa eventualmente incidente, nos termos do inciso II do caput deste artigo, aplicando-se, no que couber, as regras previstas para o parcelamento, limitando-se à quantidade máxima de parcelas estabelecida no inciso II </w:t>
      </w:r>
      <w:r w:rsidR="00131B23" w:rsidRPr="00CF56EC">
        <w:rPr>
          <w:rFonts w:ascii="Verdana" w:hAnsi="Verdana"/>
        </w:rPr>
        <w:t xml:space="preserve">do </w:t>
      </w:r>
      <w:r w:rsidRPr="00CF56EC">
        <w:rPr>
          <w:rFonts w:ascii="Verdana" w:hAnsi="Verdana"/>
        </w:rPr>
        <w:t xml:space="preserve">art. </w:t>
      </w:r>
      <w:r w:rsidR="00582EFC" w:rsidRPr="00CF56EC">
        <w:rPr>
          <w:rFonts w:ascii="Verdana" w:hAnsi="Verdana"/>
        </w:rPr>
        <w:t>1</w:t>
      </w:r>
      <w:r w:rsidR="002F0D9E" w:rsidRPr="00CF56EC">
        <w:rPr>
          <w:rFonts w:ascii="Verdana" w:hAnsi="Verdana"/>
        </w:rPr>
        <w:t>3</w:t>
      </w:r>
      <w:r w:rsidRPr="00CF56EC">
        <w:rPr>
          <w:rFonts w:ascii="Verdana" w:hAnsi="Verdana"/>
        </w:rPr>
        <w:t xml:space="preserve"> deste Decreto, deduzida da quantidade de parcelas já pagas.</w:t>
      </w:r>
    </w:p>
    <w:p w14:paraId="5E63D60B" w14:textId="69FEA2EF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373D7CE5" w14:textId="42EE0360" w:rsidR="00C76C99" w:rsidRPr="00CF56EC" w:rsidRDefault="00C76C99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 xml:space="preserve">Art. 20. Fica facultado, ao contribuinte, na forma estabelecida em ato do Secretário de Estado de Fazenda, a apresentação de seguro garantia para </w:t>
      </w:r>
      <w:r w:rsidR="00383BE0" w:rsidRPr="00CF56EC">
        <w:rPr>
          <w:rFonts w:ascii="Verdana" w:hAnsi="Verdana"/>
          <w:bCs/>
        </w:rPr>
        <w:t>assegurar</w:t>
      </w:r>
      <w:r w:rsidRPr="00CF56EC">
        <w:rPr>
          <w:rFonts w:ascii="Verdana" w:hAnsi="Verdana"/>
          <w:bCs/>
        </w:rPr>
        <w:t xml:space="preserve">, ao Estado, o recebimento, na sua integralidade, de crédito tributário relativo a ITCD incidente sobre </w:t>
      </w:r>
      <w:r w:rsidR="005029C0" w:rsidRPr="00CF56EC">
        <w:rPr>
          <w:rFonts w:ascii="Verdana" w:hAnsi="Verdana"/>
          <w:bCs/>
        </w:rPr>
        <w:t xml:space="preserve">a </w:t>
      </w:r>
      <w:r w:rsidRPr="00CF56EC">
        <w:rPr>
          <w:rFonts w:ascii="Verdana" w:hAnsi="Verdana"/>
          <w:bCs/>
        </w:rPr>
        <w:t>transmissão de bem imóvel.</w:t>
      </w:r>
    </w:p>
    <w:p w14:paraId="4CED2785" w14:textId="77777777" w:rsidR="00C76C99" w:rsidRPr="00CF56EC" w:rsidRDefault="00C76C99" w:rsidP="00956ED4">
      <w:pPr>
        <w:ind w:firstLine="1418"/>
        <w:jc w:val="both"/>
        <w:rPr>
          <w:rFonts w:ascii="Verdana" w:hAnsi="Verdana"/>
          <w:bCs/>
        </w:rPr>
      </w:pPr>
    </w:p>
    <w:p w14:paraId="1E541703" w14:textId="3BAF63B2" w:rsidR="00C76C99" w:rsidRPr="00CF56EC" w:rsidRDefault="00C76C99" w:rsidP="00956ED4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Parágrafo único. Havendo apresentação de seguro g</w:t>
      </w:r>
      <w:r w:rsidR="003735EE" w:rsidRPr="00CF56EC">
        <w:rPr>
          <w:rFonts w:ascii="Verdana" w:hAnsi="Verdana"/>
          <w:bCs/>
        </w:rPr>
        <w:t>arantia nos termos deste artigo</w:t>
      </w:r>
      <w:r w:rsidR="00532786" w:rsidRPr="00CF56EC">
        <w:rPr>
          <w:rFonts w:ascii="Verdana" w:hAnsi="Verdana"/>
          <w:bCs/>
        </w:rPr>
        <w:t>,</w:t>
      </w:r>
      <w:r w:rsidRPr="00CF56EC">
        <w:rPr>
          <w:rFonts w:ascii="Verdana" w:hAnsi="Verdana"/>
          <w:bCs/>
        </w:rPr>
        <w:t xml:space="preserve"> a </w:t>
      </w:r>
      <w:r w:rsidR="003735EE" w:rsidRPr="00CF56EC">
        <w:rPr>
          <w:rFonts w:ascii="Verdana" w:hAnsi="Verdana"/>
          <w:bCs/>
        </w:rPr>
        <w:t xml:space="preserve">SEFAZ </w:t>
      </w:r>
      <w:r w:rsidRPr="00CF56EC">
        <w:rPr>
          <w:rFonts w:ascii="Verdana" w:hAnsi="Verdana"/>
          <w:bCs/>
        </w:rPr>
        <w:t>pode autorizar, no que se refere ao ITCD, a realização dos atos necessários à transmissão do respectivo imóvel independentemente de quitação integral e prévia do referido imposto e, consequentemente, de expedição de certidão negativa a ele correspondente.</w:t>
      </w:r>
    </w:p>
    <w:p w14:paraId="1F9E71E6" w14:textId="77777777" w:rsidR="00C76C99" w:rsidRPr="00CF56EC" w:rsidRDefault="00C76C99" w:rsidP="00956ED4">
      <w:pPr>
        <w:ind w:firstLine="1418"/>
        <w:jc w:val="both"/>
        <w:rPr>
          <w:rFonts w:ascii="Verdana" w:hAnsi="Verdana"/>
          <w:bCs/>
        </w:rPr>
      </w:pPr>
    </w:p>
    <w:p w14:paraId="1E14610D" w14:textId="4F239F9D" w:rsidR="00730E00" w:rsidRPr="00CF56EC" w:rsidRDefault="00BA4236" w:rsidP="00956ED4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7E7F66" w:rsidRPr="00CF56EC">
        <w:rPr>
          <w:rFonts w:ascii="Verdana" w:hAnsi="Verdana"/>
          <w:bCs/>
        </w:rPr>
        <w:t xml:space="preserve"> 21</w:t>
      </w:r>
      <w:r w:rsidR="00730E00" w:rsidRPr="00CF56EC">
        <w:rPr>
          <w:rFonts w:ascii="Verdana" w:hAnsi="Verdana"/>
          <w:bCs/>
        </w:rPr>
        <w:t>.</w:t>
      </w:r>
      <w:r w:rsidR="00730E00" w:rsidRPr="00CF56EC">
        <w:rPr>
          <w:rFonts w:ascii="Verdana" w:hAnsi="Verdana"/>
        </w:rPr>
        <w:t xml:space="preserve"> Aplicam-se ao parcelamento do ITCD, </w:t>
      </w:r>
      <w:r w:rsidR="00E57CE2" w:rsidRPr="00CF56EC">
        <w:rPr>
          <w:rFonts w:ascii="Verdana" w:hAnsi="Verdana"/>
        </w:rPr>
        <w:t xml:space="preserve">naquilo que não contrariar o </w:t>
      </w:r>
      <w:r w:rsidR="00730E00" w:rsidRPr="00CF56EC">
        <w:rPr>
          <w:rFonts w:ascii="Verdana" w:hAnsi="Verdana"/>
        </w:rPr>
        <w:t xml:space="preserve">disposto neste Decreto, as disposições do </w:t>
      </w:r>
      <w:hyperlink r:id="rId27" w:history="1">
        <w:r w:rsidR="005F41FC" w:rsidRPr="00702310">
          <w:rPr>
            <w:rStyle w:val="Hyperlink"/>
            <w:rFonts w:ascii="Verdana" w:hAnsi="Verdana"/>
          </w:rPr>
          <w:t xml:space="preserve">Anexo IX </w:t>
        </w:r>
        <w:r w:rsidR="00956ED4" w:rsidRPr="00702310">
          <w:rPr>
            <w:rStyle w:val="Hyperlink"/>
            <w:rFonts w:ascii="Verdana" w:hAnsi="Verdana"/>
          </w:rPr>
          <w:t>-</w:t>
        </w:r>
        <w:r w:rsidR="005F41FC" w:rsidRPr="00702310">
          <w:rPr>
            <w:rStyle w:val="Hyperlink"/>
            <w:rFonts w:ascii="Verdana" w:hAnsi="Verdana"/>
          </w:rPr>
          <w:t xml:space="preserve"> Do Parcelamento de Débitos Fiscais</w:t>
        </w:r>
      </w:hyperlink>
      <w:r w:rsidR="00D84044" w:rsidRPr="00CF56EC">
        <w:rPr>
          <w:rFonts w:ascii="Verdana" w:hAnsi="Verdana"/>
        </w:rPr>
        <w:t>,</w:t>
      </w:r>
      <w:r w:rsidR="00730E00" w:rsidRPr="00CF56EC">
        <w:rPr>
          <w:rFonts w:ascii="Verdana" w:hAnsi="Verdana"/>
        </w:rPr>
        <w:t xml:space="preserve"> ao </w:t>
      </w:r>
      <w:hyperlink r:id="rId28" w:history="1">
        <w:r w:rsidR="00730E00" w:rsidRPr="00702310">
          <w:rPr>
            <w:rStyle w:val="Hyperlink"/>
            <w:rFonts w:ascii="Verdana" w:hAnsi="Verdana"/>
          </w:rPr>
          <w:t>Regulamento do ICMS</w:t>
        </w:r>
      </w:hyperlink>
      <w:r w:rsidR="00730E00" w:rsidRPr="00CF56EC">
        <w:rPr>
          <w:rFonts w:ascii="Verdana" w:hAnsi="Verdana"/>
        </w:rPr>
        <w:t>.</w:t>
      </w:r>
    </w:p>
    <w:p w14:paraId="4CB82A38" w14:textId="77777777" w:rsidR="00F8535D" w:rsidRPr="00CF56EC" w:rsidRDefault="00F8535D" w:rsidP="00956ED4">
      <w:pPr>
        <w:ind w:firstLine="1418"/>
        <w:jc w:val="both"/>
        <w:rPr>
          <w:rFonts w:ascii="Verdana" w:hAnsi="Verdana"/>
        </w:rPr>
      </w:pPr>
    </w:p>
    <w:p w14:paraId="622F557F" w14:textId="46C2CBAD" w:rsidR="00A8173D" w:rsidRPr="00CF56EC" w:rsidRDefault="00A8173D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 xml:space="preserve">CAPÍTULO </w:t>
      </w:r>
      <w:r w:rsidR="008675E3" w:rsidRPr="00CF56EC">
        <w:rPr>
          <w:rFonts w:cs="Times New Roman"/>
          <w:b w:val="0"/>
        </w:rPr>
        <w:t>IX</w:t>
      </w:r>
    </w:p>
    <w:p w14:paraId="4CEFCE5D" w14:textId="32F2E9B5" w:rsidR="00A8173D" w:rsidRPr="00CF56EC" w:rsidRDefault="00A8173D" w:rsidP="00732408">
      <w:pPr>
        <w:pStyle w:val="Ttulo1"/>
        <w:tabs>
          <w:tab w:val="left" w:pos="567"/>
        </w:tabs>
        <w:rPr>
          <w:rFonts w:cs="Times New Roman"/>
          <w:b w:val="0"/>
        </w:rPr>
      </w:pPr>
      <w:r w:rsidRPr="00CF56EC">
        <w:rPr>
          <w:rFonts w:cs="Times New Roman"/>
          <w:b w:val="0"/>
        </w:rPr>
        <w:t>DISPOSIÇÕES FINAIS</w:t>
      </w:r>
    </w:p>
    <w:p w14:paraId="241F3E10" w14:textId="77777777" w:rsidR="00155682" w:rsidRPr="00CF56EC" w:rsidRDefault="00155682" w:rsidP="00F902AB">
      <w:pPr>
        <w:ind w:firstLine="1418"/>
        <w:jc w:val="both"/>
        <w:rPr>
          <w:rFonts w:ascii="Verdana" w:hAnsi="Verdana"/>
        </w:rPr>
      </w:pPr>
    </w:p>
    <w:p w14:paraId="782647E2" w14:textId="1DB8C9E2" w:rsidR="00155682" w:rsidRPr="00CF56EC" w:rsidRDefault="00333664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7E7F66" w:rsidRPr="00CF56EC">
        <w:rPr>
          <w:rFonts w:ascii="Verdana" w:hAnsi="Verdana"/>
          <w:bCs/>
        </w:rPr>
        <w:t>22</w:t>
      </w:r>
      <w:r w:rsidR="00730E00"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</w:t>
      </w:r>
      <w:r w:rsidR="00B3098E" w:rsidRPr="00CF56EC">
        <w:rPr>
          <w:rFonts w:ascii="Verdana" w:hAnsi="Verdana"/>
        </w:rPr>
        <w:t xml:space="preserve">É dispensada a apresentação de instrumento de outorga de poderes de representação de contribuinte no caso de procurador já regularmente habilitado no Sistema e-Procuração ou </w:t>
      </w:r>
      <w:r w:rsidR="005029C0" w:rsidRPr="00CF56EC">
        <w:rPr>
          <w:rFonts w:ascii="Verdana" w:hAnsi="Verdana"/>
        </w:rPr>
        <w:t xml:space="preserve">em </w:t>
      </w:r>
      <w:r w:rsidR="00B3098E" w:rsidRPr="00CF56EC">
        <w:rPr>
          <w:rFonts w:ascii="Verdana" w:hAnsi="Verdana"/>
        </w:rPr>
        <w:t xml:space="preserve">outro </w:t>
      </w:r>
      <w:r w:rsidR="003735EE" w:rsidRPr="00CF56EC">
        <w:rPr>
          <w:rFonts w:ascii="Verdana" w:hAnsi="Verdana"/>
        </w:rPr>
        <w:t xml:space="preserve">sistema </w:t>
      </w:r>
      <w:r w:rsidR="00B3098E" w:rsidRPr="00CF56EC">
        <w:rPr>
          <w:rFonts w:ascii="Verdana" w:hAnsi="Verdana"/>
        </w:rPr>
        <w:t>que venha a substituí-lo dentro d</w:t>
      </w:r>
      <w:r w:rsidR="008675E3" w:rsidRPr="00CF56EC">
        <w:rPr>
          <w:rFonts w:ascii="Verdana" w:hAnsi="Verdana"/>
        </w:rPr>
        <w:t>a plataforma de serviços eletrônicos da SEFAZ</w:t>
      </w:r>
      <w:r w:rsidR="00B3098E" w:rsidRPr="00CF56EC">
        <w:rPr>
          <w:rFonts w:ascii="Verdana" w:hAnsi="Verdana"/>
        </w:rPr>
        <w:t>.</w:t>
      </w:r>
    </w:p>
    <w:p w14:paraId="01D3C3C7" w14:textId="77777777" w:rsidR="00155682" w:rsidRPr="00CF56EC" w:rsidRDefault="00155682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706B0C2D" w14:textId="6AD6ADC2" w:rsidR="00333664" w:rsidRPr="00CF56EC" w:rsidRDefault="00BA4236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7E7F66" w:rsidRPr="00CF56EC">
        <w:rPr>
          <w:rFonts w:ascii="Verdana" w:hAnsi="Verdana"/>
          <w:bCs/>
        </w:rPr>
        <w:t xml:space="preserve"> 23</w:t>
      </w:r>
      <w:r w:rsidR="00155682" w:rsidRPr="00CF56EC">
        <w:rPr>
          <w:rFonts w:ascii="Verdana" w:hAnsi="Verdana"/>
          <w:bCs/>
        </w:rPr>
        <w:t>.</w:t>
      </w:r>
      <w:r w:rsidR="00155682" w:rsidRPr="00CF56EC">
        <w:rPr>
          <w:rFonts w:ascii="Verdana" w:hAnsi="Verdana"/>
        </w:rPr>
        <w:t xml:space="preserve"> </w:t>
      </w:r>
      <w:r w:rsidR="00B3098E" w:rsidRPr="00CF56EC">
        <w:rPr>
          <w:rFonts w:ascii="Verdana" w:hAnsi="Verdana"/>
        </w:rPr>
        <w:t xml:space="preserve">Na hipótese de que trata o parágrafo único do art. 133 da </w:t>
      </w:r>
      <w:hyperlink r:id="rId29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="00B3098E" w:rsidRPr="00CF56EC">
        <w:rPr>
          <w:rFonts w:ascii="Verdana" w:hAnsi="Verdana"/>
        </w:rPr>
        <w:t xml:space="preserve">, é facultada a cobrança administrativa do imposto, com base na DIT preenchida e enviada pelo contribuinte ou </w:t>
      </w:r>
      <w:r w:rsidR="003735EE" w:rsidRPr="00CF56EC">
        <w:rPr>
          <w:rFonts w:ascii="Verdana" w:hAnsi="Verdana"/>
        </w:rPr>
        <w:t xml:space="preserve">pelo </w:t>
      </w:r>
      <w:r w:rsidR="00B3098E" w:rsidRPr="00CF56EC">
        <w:rPr>
          <w:rFonts w:ascii="Verdana" w:hAnsi="Verdana"/>
        </w:rPr>
        <w:t>responsável legal, antes da lavratura do ALIM.</w:t>
      </w:r>
    </w:p>
    <w:p w14:paraId="3D8CCDE4" w14:textId="5DC377AC" w:rsidR="00CB50CB" w:rsidRPr="00CF56EC" w:rsidRDefault="00CB50CB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6485277D" w14:textId="7F4DDA6D" w:rsidR="00E13139" w:rsidRPr="00CF56EC" w:rsidRDefault="00BA4236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>Art.</w:t>
      </w:r>
      <w:r w:rsidR="005D29E8" w:rsidRPr="00CF56EC">
        <w:rPr>
          <w:rFonts w:ascii="Verdana" w:hAnsi="Verdana"/>
          <w:bCs/>
        </w:rPr>
        <w:t xml:space="preserve"> 24</w:t>
      </w:r>
      <w:r w:rsidR="00730E00" w:rsidRPr="00CF56EC">
        <w:rPr>
          <w:rFonts w:ascii="Verdana" w:hAnsi="Verdana"/>
          <w:bCs/>
        </w:rPr>
        <w:t>.</w:t>
      </w:r>
      <w:r w:rsidR="00CB50CB" w:rsidRPr="00CF56EC">
        <w:rPr>
          <w:rFonts w:ascii="Verdana" w:hAnsi="Verdana"/>
        </w:rPr>
        <w:t xml:space="preserve"> Detectada a ausência de preenchimento e </w:t>
      </w:r>
      <w:r w:rsidR="003735EE" w:rsidRPr="00CF56EC">
        <w:rPr>
          <w:rFonts w:ascii="Verdana" w:hAnsi="Verdana"/>
        </w:rPr>
        <w:t xml:space="preserve">do </w:t>
      </w:r>
      <w:r w:rsidR="00CB50CB" w:rsidRPr="00CF56EC">
        <w:rPr>
          <w:rFonts w:ascii="Verdana" w:hAnsi="Verdana"/>
        </w:rPr>
        <w:t xml:space="preserve">envio da </w:t>
      </w:r>
      <w:r w:rsidR="00CB50CB" w:rsidRPr="00CF56EC">
        <w:rPr>
          <w:rFonts w:ascii="Verdana" w:hAnsi="Verdana"/>
          <w:bCs/>
        </w:rPr>
        <w:t>D</w:t>
      </w:r>
      <w:r w:rsidR="00B3098E" w:rsidRPr="00CF56EC">
        <w:rPr>
          <w:rFonts w:ascii="Verdana" w:hAnsi="Verdana"/>
        </w:rPr>
        <w:t>IT</w:t>
      </w:r>
      <w:r w:rsidR="00CB50CB" w:rsidRPr="00CF56EC">
        <w:rPr>
          <w:rFonts w:ascii="Verdana" w:hAnsi="Verdana"/>
        </w:rPr>
        <w:t xml:space="preserve"> após o fim dos prazos estabelecidos no art</w:t>
      </w:r>
      <w:r w:rsidRPr="00CF56EC">
        <w:rPr>
          <w:rFonts w:ascii="Verdana" w:hAnsi="Verdana"/>
        </w:rPr>
        <w:t>.</w:t>
      </w:r>
      <w:r w:rsidR="002F0D9E" w:rsidRPr="00CF56EC">
        <w:rPr>
          <w:rFonts w:ascii="Verdana" w:hAnsi="Verdana"/>
        </w:rPr>
        <w:t xml:space="preserve"> 8</w:t>
      </w:r>
      <w:r w:rsidR="00CB50CB" w:rsidRPr="00CF56EC">
        <w:rPr>
          <w:rFonts w:ascii="Verdana" w:hAnsi="Verdana"/>
        </w:rPr>
        <w:t xml:space="preserve">º deste Decreto, fica autorizada a intimação do contribuinte ou </w:t>
      </w:r>
      <w:r w:rsidR="003735EE" w:rsidRPr="00CF56EC">
        <w:rPr>
          <w:rFonts w:ascii="Verdana" w:hAnsi="Verdana"/>
        </w:rPr>
        <w:t xml:space="preserve">do </w:t>
      </w:r>
      <w:r w:rsidR="00CB50CB" w:rsidRPr="00CF56EC">
        <w:rPr>
          <w:rFonts w:ascii="Verdana" w:hAnsi="Verdana"/>
        </w:rPr>
        <w:t xml:space="preserve">responsável para o seu preenchimento, em prazo não inferior a 30 (trinta) dias, sob pena da lavratura do correspondente </w:t>
      </w:r>
      <w:r w:rsidR="00F40ADE" w:rsidRPr="00CF56EC">
        <w:rPr>
          <w:rFonts w:ascii="Verdana" w:hAnsi="Verdana"/>
        </w:rPr>
        <w:t>ALIM</w:t>
      </w:r>
      <w:r w:rsidR="00D84044" w:rsidRPr="00CF56EC">
        <w:rPr>
          <w:rFonts w:ascii="Verdana" w:hAnsi="Verdana"/>
        </w:rPr>
        <w:t>,</w:t>
      </w:r>
      <w:r w:rsidR="00CB50CB" w:rsidRPr="00CF56EC">
        <w:rPr>
          <w:rFonts w:ascii="Verdana" w:hAnsi="Verdana"/>
        </w:rPr>
        <w:t xml:space="preserve"> para constituição do crédito tributário, incidindo a multa disposta no art. 136 </w:t>
      </w:r>
      <w:r w:rsidR="00E13139" w:rsidRPr="00CF56EC">
        <w:rPr>
          <w:rFonts w:ascii="Verdana" w:hAnsi="Verdana"/>
        </w:rPr>
        <w:t xml:space="preserve">da </w:t>
      </w:r>
      <w:hyperlink r:id="rId30" w:history="1">
        <w:r w:rsidR="00702310" w:rsidRPr="00702310">
          <w:rPr>
            <w:rStyle w:val="Hyperlink"/>
            <w:rFonts w:ascii="Verdana" w:hAnsi="Verdana"/>
            <w:bCs/>
          </w:rPr>
          <w:t>Lei n</w:t>
        </w:r>
        <w:r w:rsidR="00702310" w:rsidRPr="00702310">
          <w:rPr>
            <w:rStyle w:val="Hyperlink"/>
            <w:rFonts w:ascii="Verdana" w:hAnsi="Verdana"/>
            <w:bCs/>
            <w:strike/>
          </w:rPr>
          <w:t>º</w:t>
        </w:r>
        <w:r w:rsidR="00702310" w:rsidRPr="00702310">
          <w:rPr>
            <w:rStyle w:val="Hyperlink"/>
            <w:rFonts w:ascii="Verdana" w:hAnsi="Verdana"/>
            <w:bCs/>
          </w:rPr>
          <w:t xml:space="preserve"> 1.810, de 1997</w:t>
        </w:r>
      </w:hyperlink>
      <w:r w:rsidR="00CB50CB" w:rsidRPr="00CF56EC">
        <w:rPr>
          <w:rFonts w:ascii="Verdana" w:hAnsi="Verdana"/>
        </w:rPr>
        <w:t>.</w:t>
      </w:r>
    </w:p>
    <w:p w14:paraId="7A5A3987" w14:textId="0FD23067" w:rsidR="00E13139" w:rsidRPr="00CF56EC" w:rsidRDefault="00E13139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1772EE69" w14:textId="634669B7" w:rsidR="00247A32" w:rsidRPr="00CF56EC" w:rsidRDefault="00247A32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Art. </w:t>
      </w:r>
      <w:r w:rsidRPr="00CF56EC">
        <w:rPr>
          <w:rFonts w:ascii="Verdana" w:hAnsi="Verdana"/>
          <w:bCs/>
        </w:rPr>
        <w:t>25.</w:t>
      </w:r>
      <w:r w:rsidRPr="00CF56EC">
        <w:rPr>
          <w:rFonts w:ascii="Verdana" w:hAnsi="Verdana"/>
        </w:rPr>
        <w:t xml:space="preserve"> A PGE encaminhará à SEFAZ, por meio eletrônico, para apuração e cobrança do ITCD, no prazo de 90 (noventa) dias, contado do trânsito em julgado da sentença homologatória, a relação mensal dos processos em que houve a sentença, nos termos do disposto no art. 659, § 2º, do </w:t>
      </w:r>
      <w:hyperlink r:id="rId31" w:history="1">
        <w:r w:rsidRPr="00702310">
          <w:rPr>
            <w:rStyle w:val="Hyperlink"/>
            <w:rFonts w:ascii="Verdana" w:hAnsi="Verdana"/>
          </w:rPr>
          <w:t>Código de Processo Civil</w:t>
        </w:r>
      </w:hyperlink>
      <w:r w:rsidRPr="00CF56EC">
        <w:rPr>
          <w:rFonts w:ascii="Verdana" w:hAnsi="Verdana"/>
        </w:rPr>
        <w:t xml:space="preserve">, </w:t>
      </w:r>
      <w:r w:rsidR="002A0C32" w:rsidRPr="00CF56EC">
        <w:rPr>
          <w:rFonts w:ascii="Verdana" w:hAnsi="Verdana"/>
        </w:rPr>
        <w:t xml:space="preserve">e do </w:t>
      </w:r>
      <w:r w:rsidR="002A0C32" w:rsidRPr="00CF56EC">
        <w:rPr>
          <w:rFonts w:ascii="Verdana" w:hAnsi="Verdana"/>
          <w:bCs/>
        </w:rPr>
        <w:t xml:space="preserve">art. 192 do </w:t>
      </w:r>
      <w:hyperlink r:id="rId32" w:history="1">
        <w:r w:rsidR="002A0C32" w:rsidRPr="00720AD1">
          <w:rPr>
            <w:rStyle w:val="Hyperlink"/>
            <w:rFonts w:ascii="Verdana" w:hAnsi="Verdana"/>
            <w:bCs/>
          </w:rPr>
          <w:t>Código Tributário Nacional (CTN)</w:t>
        </w:r>
      </w:hyperlink>
      <w:r w:rsidR="00532786" w:rsidRPr="00CF56EC">
        <w:rPr>
          <w:rFonts w:ascii="Verdana" w:hAnsi="Verdana"/>
        </w:rPr>
        <w:t>.</w:t>
      </w:r>
    </w:p>
    <w:p w14:paraId="36915CD7" w14:textId="10D49715" w:rsidR="00D74408" w:rsidRPr="00CF56EC" w:rsidRDefault="00D74408" w:rsidP="00F902AB">
      <w:pPr>
        <w:tabs>
          <w:tab w:val="left" w:pos="567"/>
        </w:tabs>
        <w:ind w:firstLine="1418"/>
        <w:jc w:val="both"/>
        <w:rPr>
          <w:rFonts w:ascii="Verdana" w:hAnsi="Verdana"/>
          <w:strike/>
        </w:rPr>
      </w:pPr>
    </w:p>
    <w:p w14:paraId="52C0C0DF" w14:textId="07D7DADD" w:rsidR="00275635" w:rsidRPr="00CF56EC" w:rsidRDefault="000F0E8D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§ 1º Aos</w:t>
      </w:r>
      <w:r w:rsidR="00275635" w:rsidRPr="00CF56EC">
        <w:rPr>
          <w:rFonts w:ascii="Verdana" w:hAnsi="Verdana"/>
        </w:rPr>
        <w:t xml:space="preserve"> membros integrantes do Grupo Ocupacional Tributação, Arrecadação e Fiscalização (TAF), vinculados à </w:t>
      </w:r>
      <w:r w:rsidR="00E034F7" w:rsidRPr="00CF56EC">
        <w:rPr>
          <w:rFonts w:ascii="Verdana" w:hAnsi="Verdana"/>
        </w:rPr>
        <w:t>u</w:t>
      </w:r>
      <w:r w:rsidR="00275635" w:rsidRPr="00CF56EC">
        <w:rPr>
          <w:rFonts w:ascii="Verdana" w:hAnsi="Verdana"/>
        </w:rPr>
        <w:t>nidade da SEFAZ</w:t>
      </w:r>
      <w:r w:rsidR="00383BE0" w:rsidRPr="00CF56EC">
        <w:rPr>
          <w:rFonts w:ascii="Verdana" w:hAnsi="Verdana"/>
        </w:rPr>
        <w:t>,</w:t>
      </w:r>
      <w:r w:rsidR="00275635" w:rsidRPr="00CF56EC">
        <w:rPr>
          <w:rFonts w:ascii="Verdana" w:hAnsi="Verdana"/>
        </w:rPr>
        <w:t xml:space="preserve"> responsável pela fiscalização do ITCD, visando à execução de suas atribuições próprias, fica autorizado, mediante a celebração de </w:t>
      </w:r>
      <w:r w:rsidR="00DA3C8B" w:rsidRPr="00CF56EC">
        <w:rPr>
          <w:rFonts w:ascii="Verdana" w:hAnsi="Verdana"/>
        </w:rPr>
        <w:t xml:space="preserve">instrumento jurídico específico </w:t>
      </w:r>
      <w:r w:rsidR="00275635" w:rsidRPr="00CF56EC">
        <w:rPr>
          <w:rFonts w:ascii="Verdana" w:hAnsi="Verdana"/>
        </w:rPr>
        <w:t>com a P</w:t>
      </w:r>
      <w:r w:rsidR="009E376A" w:rsidRPr="00CF56EC">
        <w:rPr>
          <w:rFonts w:ascii="Verdana" w:hAnsi="Verdana"/>
        </w:rPr>
        <w:t>GE</w:t>
      </w:r>
      <w:r w:rsidR="00275635" w:rsidRPr="00CF56EC">
        <w:rPr>
          <w:rFonts w:ascii="Verdana" w:hAnsi="Verdana"/>
        </w:rPr>
        <w:t>, o acesso aos autos de processos judiciais que envolverem a transmissão ou a partilha de bens.</w:t>
      </w:r>
    </w:p>
    <w:p w14:paraId="0782FDAD" w14:textId="6B2AF4DB" w:rsidR="000F0E8D" w:rsidRPr="00CF56EC" w:rsidRDefault="000F0E8D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</w:p>
    <w:p w14:paraId="683C668B" w14:textId="25B3E1BB" w:rsidR="000F0E8D" w:rsidRPr="00CF56EC" w:rsidRDefault="002E3799" w:rsidP="00F902AB">
      <w:pPr>
        <w:tabs>
          <w:tab w:val="left" w:pos="567"/>
        </w:tabs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§ 2º Na falta do</w:t>
      </w:r>
      <w:r w:rsidR="003571A7" w:rsidRPr="00CF56EC">
        <w:rPr>
          <w:rFonts w:ascii="Verdana" w:hAnsi="Verdana"/>
        </w:rPr>
        <w:t xml:space="preserve"> instrumento jurídico específico</w:t>
      </w:r>
      <w:r w:rsidR="00964F05" w:rsidRPr="00CF56EC">
        <w:rPr>
          <w:rFonts w:ascii="Verdana" w:hAnsi="Verdana"/>
        </w:rPr>
        <w:t>,</w:t>
      </w:r>
      <w:r w:rsidR="003571A7" w:rsidRPr="00CF56EC">
        <w:rPr>
          <w:rFonts w:ascii="Verdana" w:hAnsi="Verdana"/>
        </w:rPr>
        <w:t xml:space="preserve"> </w:t>
      </w:r>
      <w:r w:rsidR="000F0E8D" w:rsidRPr="00CF56EC">
        <w:rPr>
          <w:rFonts w:ascii="Verdana" w:hAnsi="Verdana"/>
        </w:rPr>
        <w:t xml:space="preserve">de que trata o § 1º deste artigo, a SEFAZ </w:t>
      </w:r>
      <w:r w:rsidR="00532786" w:rsidRPr="00CF56EC">
        <w:rPr>
          <w:rFonts w:ascii="Verdana" w:hAnsi="Verdana"/>
        </w:rPr>
        <w:t>poderá</w:t>
      </w:r>
      <w:r w:rsidR="000F0E8D" w:rsidRPr="00CF56EC">
        <w:rPr>
          <w:rFonts w:ascii="Verdana" w:hAnsi="Verdana"/>
        </w:rPr>
        <w:t xml:space="preserve"> celebrar </w:t>
      </w:r>
      <w:r w:rsidR="00532786" w:rsidRPr="00CF56EC">
        <w:rPr>
          <w:rFonts w:ascii="Verdana" w:hAnsi="Verdana"/>
        </w:rPr>
        <w:t>instrumento próprio</w:t>
      </w:r>
      <w:r w:rsidR="000F0E8D" w:rsidRPr="00CF56EC">
        <w:rPr>
          <w:rFonts w:ascii="Verdana" w:hAnsi="Verdana"/>
        </w:rPr>
        <w:t xml:space="preserve"> para acesso aos autos de processos judiciais que envolverem a transmissão ou a partilha de bens, diretamente com o Tribunal de Justiça do Estado de Mato Grosso do Sul.</w:t>
      </w:r>
    </w:p>
    <w:p w14:paraId="73E5ABFD" w14:textId="77777777" w:rsidR="009023D1" w:rsidRPr="00CF56EC" w:rsidRDefault="009023D1" w:rsidP="00F902AB">
      <w:pPr>
        <w:tabs>
          <w:tab w:val="left" w:pos="567"/>
        </w:tabs>
        <w:ind w:firstLine="1418"/>
        <w:jc w:val="both"/>
        <w:rPr>
          <w:rFonts w:ascii="Verdana" w:hAnsi="Verdana"/>
          <w:bCs/>
        </w:rPr>
      </w:pPr>
    </w:p>
    <w:p w14:paraId="1D0EBCE2" w14:textId="4700559B" w:rsidR="00B66FCF" w:rsidRDefault="00B66FCF" w:rsidP="00B66FCF">
      <w:pPr>
        <w:ind w:firstLine="1418"/>
        <w:jc w:val="both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Art. 26. Em relação aos fatos geradores ocorridos até a data da publicação deste Regulamento, o prazo de pagamento do ITCD é de 365 (trezentos e sessenta e cinco) dias, contados da referida publicação.</w:t>
      </w:r>
    </w:p>
    <w:p w14:paraId="72E10016" w14:textId="37BA72A1" w:rsidR="003750EA" w:rsidRPr="003750EA" w:rsidRDefault="003750EA" w:rsidP="003750EA">
      <w:pPr>
        <w:ind w:firstLine="1418"/>
        <w:jc w:val="both"/>
        <w:rPr>
          <w:rFonts w:ascii="Verdana" w:hAnsi="Verdana"/>
          <w:bCs/>
        </w:rPr>
      </w:pPr>
    </w:p>
    <w:p w14:paraId="073327F2" w14:textId="76F585FE" w:rsidR="003750EA" w:rsidRP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sz w:val="20"/>
        </w:rPr>
      </w:pPr>
      <w:r w:rsidRPr="003750EA">
        <w:rPr>
          <w:rFonts w:ascii="Verdana" w:hAnsi="Verdana"/>
          <w:sz w:val="20"/>
        </w:rPr>
        <w:t>Parágrafo único. O prazo de que trata o caput deste artigo não se aplica aos fatos geradores:</w:t>
      </w:r>
      <w:r>
        <w:rPr>
          <w:rFonts w:ascii="Verdana" w:hAnsi="Verdana"/>
          <w:sz w:val="20"/>
        </w:rPr>
        <w:t xml:space="preserve"> </w:t>
      </w:r>
      <w:r w:rsidRPr="004E138C">
        <w:rPr>
          <w:rFonts w:ascii="Verdana" w:hAnsi="Verdana" w:cs="Arial"/>
          <w:i/>
          <w:sz w:val="20"/>
        </w:rPr>
        <w:t>(</w:t>
      </w:r>
      <w:r>
        <w:rPr>
          <w:rFonts w:ascii="Verdana" w:hAnsi="Verdana" w:cs="Arial"/>
          <w:i/>
          <w:sz w:val="20"/>
        </w:rPr>
        <w:t xml:space="preserve">P. único: acrescentado pelo </w:t>
      </w:r>
      <w:hyperlink r:id="rId33" w:history="1">
        <w:r w:rsidRPr="003E138C">
          <w:rPr>
            <w:rStyle w:val="Hyperlink"/>
            <w:rFonts w:ascii="Verdana" w:hAnsi="Verdana" w:cs="Arial"/>
            <w:i/>
            <w:sz w:val="20"/>
          </w:rPr>
          <w:t>Decreto nº 16.542, de 27 de dezembro de 2024</w:t>
        </w:r>
      </w:hyperlink>
      <w:r>
        <w:rPr>
          <w:rFonts w:ascii="Verdana" w:hAnsi="Verdana" w:cs="Arial"/>
          <w:i/>
          <w:sz w:val="20"/>
        </w:rPr>
        <w:t>.</w:t>
      </w:r>
      <w:r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50901C65" w14:textId="77777777" w:rsidR="003750EA" w:rsidRP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sz w:val="20"/>
        </w:rPr>
      </w:pPr>
    </w:p>
    <w:p w14:paraId="26FE4A23" w14:textId="08802397" w:rsidR="003750EA" w:rsidRP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sz w:val="20"/>
        </w:rPr>
      </w:pPr>
      <w:r w:rsidRPr="003750EA">
        <w:rPr>
          <w:rFonts w:ascii="Verdana" w:hAnsi="Verdana"/>
          <w:sz w:val="20"/>
        </w:rPr>
        <w:t>I - cujos créditos tributários, na data da publicação deste Decreto, já se encontrem constituídos mediante a lavratura de Auto de Lançamento e de Imposição de Multa (ALIM) ou tenham sido objeto de pedido de parcelamento já efetivado;</w:t>
      </w:r>
      <w:r>
        <w:rPr>
          <w:rFonts w:ascii="Verdana" w:hAnsi="Verdana"/>
          <w:sz w:val="20"/>
        </w:rPr>
        <w:t xml:space="preserve"> </w:t>
      </w:r>
      <w:r>
        <w:rPr>
          <w:rFonts w:ascii="Verdana" w:hAnsi="Verdana" w:cs="Arial"/>
          <w:i/>
          <w:sz w:val="20"/>
        </w:rPr>
        <w:t xml:space="preserve">(inciso I: acrescentado pelo </w:t>
      </w:r>
      <w:hyperlink r:id="rId34" w:history="1">
        <w:r w:rsidRPr="003E138C">
          <w:rPr>
            <w:rStyle w:val="Hyperlink"/>
            <w:rFonts w:ascii="Verdana" w:hAnsi="Verdana" w:cs="Arial"/>
            <w:i/>
            <w:sz w:val="20"/>
          </w:rPr>
          <w:t>Decreto nº 16.542, de 27 de dezembro de 2024</w:t>
        </w:r>
      </w:hyperlink>
      <w:r>
        <w:rPr>
          <w:rFonts w:ascii="Verdana" w:hAnsi="Verdana" w:cs="Arial"/>
          <w:i/>
          <w:sz w:val="20"/>
        </w:rPr>
        <w:t>.</w:t>
      </w:r>
      <w:r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444C4B61" w14:textId="44007FC7" w:rsid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sz w:val="20"/>
        </w:rPr>
      </w:pPr>
      <w:r w:rsidRPr="003750EA">
        <w:rPr>
          <w:rFonts w:ascii="Verdana" w:hAnsi="Verdana"/>
          <w:sz w:val="20"/>
        </w:rPr>
        <w:t xml:space="preserve">II - </w:t>
      </w:r>
      <w:proofErr w:type="gramStart"/>
      <w:r w:rsidRPr="003750EA">
        <w:rPr>
          <w:rFonts w:ascii="Verdana" w:hAnsi="Verdana"/>
          <w:sz w:val="20"/>
        </w:rPr>
        <w:t>cujo</w:t>
      </w:r>
      <w:proofErr w:type="gramEnd"/>
      <w:r w:rsidRPr="003750EA">
        <w:rPr>
          <w:rFonts w:ascii="Verdana" w:hAnsi="Verdana"/>
          <w:sz w:val="20"/>
        </w:rPr>
        <w:t xml:space="preserve"> termo final do período decadencial ocorra no período compreendido entre 4 de setembro de 2024</w:t>
      </w:r>
      <w:r>
        <w:rPr>
          <w:rFonts w:ascii="Verdana" w:hAnsi="Verdana"/>
          <w:sz w:val="20"/>
        </w:rPr>
        <w:t xml:space="preserve"> e 3 de setembro de 2025.</w:t>
      </w:r>
      <w:r w:rsidRPr="003750EA">
        <w:rPr>
          <w:rFonts w:ascii="Verdana" w:hAnsi="Verdana" w:cs="Arial"/>
          <w:i/>
          <w:sz w:val="20"/>
        </w:rPr>
        <w:t xml:space="preserve"> </w:t>
      </w:r>
      <w:r>
        <w:rPr>
          <w:rFonts w:ascii="Verdana" w:hAnsi="Verdana" w:cs="Arial"/>
          <w:i/>
          <w:sz w:val="20"/>
        </w:rPr>
        <w:t xml:space="preserve">(inciso II: acrescentado pelo </w:t>
      </w:r>
      <w:hyperlink r:id="rId35" w:history="1">
        <w:r w:rsidRPr="003E138C">
          <w:rPr>
            <w:rStyle w:val="Hyperlink"/>
            <w:rFonts w:ascii="Verdana" w:hAnsi="Verdana" w:cs="Arial"/>
            <w:i/>
            <w:sz w:val="20"/>
          </w:rPr>
          <w:t>Decreto nº 16.542, de 27 de dezembro de 2024</w:t>
        </w:r>
      </w:hyperlink>
      <w:r>
        <w:rPr>
          <w:rFonts w:ascii="Verdana" w:hAnsi="Verdana" w:cs="Arial"/>
          <w:i/>
          <w:sz w:val="20"/>
        </w:rPr>
        <w:t>.</w:t>
      </w:r>
      <w:r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70105311" w14:textId="67DF5093" w:rsidR="003750EA" w:rsidRP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sz w:val="20"/>
        </w:rPr>
      </w:pPr>
      <w:r w:rsidRPr="003750EA">
        <w:rPr>
          <w:rFonts w:ascii="Verdana" w:hAnsi="Verdana"/>
          <w:bCs/>
          <w:sz w:val="20"/>
        </w:rPr>
        <w:t>Art. 26-A. O contribuinte ou o responsável pelo pagamento do ITCD que tenha preenchido a Declaração de ITCD (DIT) relativa à doação que ainda não tenha ocorrido e cujo imposto não tenha sido quitado ou parcelado até 3 de setembro de 2025 deverá, a partir de 4 de setembro de 2025, preencher nova DIT referente à respectiva operação, utilizando-se do novo sistema a ser disponibilizado na plataforma de serviços eletrônicos da SEFAZ.</w:t>
      </w:r>
      <w:r w:rsidRPr="003750EA">
        <w:rPr>
          <w:rFonts w:ascii="Verdana" w:hAnsi="Verdana" w:cs="Arial"/>
          <w:i/>
          <w:sz w:val="20"/>
        </w:rPr>
        <w:t xml:space="preserve"> </w:t>
      </w:r>
      <w:r>
        <w:rPr>
          <w:rFonts w:ascii="Verdana" w:hAnsi="Verdana" w:cs="Arial"/>
          <w:i/>
          <w:sz w:val="20"/>
        </w:rPr>
        <w:t xml:space="preserve">(Art. 26-A: acrescentado </w:t>
      </w:r>
      <w:hyperlink r:id="rId36" w:history="1">
        <w:r w:rsidRPr="003E138C">
          <w:rPr>
            <w:rStyle w:val="Hyperlink"/>
            <w:rFonts w:ascii="Verdana" w:hAnsi="Verdana" w:cs="Arial"/>
            <w:i/>
            <w:sz w:val="20"/>
          </w:rPr>
          <w:t>pelo Decreto nº 16.542, de 27 de dezembro de 2024</w:t>
        </w:r>
      </w:hyperlink>
      <w:r>
        <w:rPr>
          <w:rFonts w:ascii="Verdana" w:hAnsi="Verdana" w:cs="Arial"/>
          <w:i/>
          <w:sz w:val="20"/>
        </w:rPr>
        <w:t>.</w:t>
      </w:r>
      <w:r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3179D1D6" w14:textId="05987CD2" w:rsidR="003750EA" w:rsidRPr="003750EA" w:rsidRDefault="003750EA" w:rsidP="003750EA">
      <w:pPr>
        <w:pStyle w:val="Recuodecorpodetexto3"/>
        <w:ind w:left="0" w:firstLine="1418"/>
        <w:jc w:val="both"/>
        <w:rPr>
          <w:rFonts w:ascii="Verdana" w:hAnsi="Verdana"/>
          <w:bCs/>
          <w:sz w:val="20"/>
        </w:rPr>
      </w:pPr>
      <w:r w:rsidRPr="003750EA">
        <w:rPr>
          <w:rFonts w:ascii="Verdana" w:hAnsi="Verdana"/>
          <w:bCs/>
          <w:sz w:val="20"/>
        </w:rPr>
        <w:t>§ 1º Na hipótese do caput deste artigo, a partir de 4 de setembro de 2025, a emissão de DAEMS para pagamento do imposto ocorrerá somente por meio do novo sistema a ser disponibilizado na plataforma de serviços eletrônicos da SEFAZ.</w:t>
      </w:r>
      <w:r w:rsidRPr="003750EA">
        <w:rPr>
          <w:rFonts w:ascii="Verdana" w:hAnsi="Verdana" w:cs="Arial"/>
          <w:i/>
          <w:sz w:val="20"/>
        </w:rPr>
        <w:t xml:space="preserve"> </w:t>
      </w:r>
      <w:r>
        <w:rPr>
          <w:rFonts w:ascii="Verdana" w:hAnsi="Verdana" w:cs="Arial"/>
          <w:i/>
          <w:sz w:val="20"/>
        </w:rPr>
        <w:t xml:space="preserve">(§ 1º: acrescentado pelo </w:t>
      </w:r>
      <w:hyperlink r:id="rId37" w:history="1">
        <w:r w:rsidRPr="003E138C">
          <w:rPr>
            <w:rStyle w:val="Hyperlink"/>
            <w:rFonts w:ascii="Verdana" w:hAnsi="Verdana" w:cs="Arial"/>
            <w:i/>
            <w:sz w:val="20"/>
          </w:rPr>
          <w:t>Decreto nº 16.542, de 27 de dezembro de 2024</w:t>
        </w:r>
      </w:hyperlink>
      <w:r>
        <w:rPr>
          <w:rFonts w:ascii="Verdana" w:hAnsi="Verdana" w:cs="Arial"/>
          <w:i/>
          <w:sz w:val="20"/>
        </w:rPr>
        <w:t>.</w:t>
      </w:r>
      <w:r>
        <w:rPr>
          <w:rFonts w:ascii="Verdana" w:hAnsi="Verdana" w:cs="Tahoma"/>
          <w:bCs/>
          <w:i/>
          <w:sz w:val="20"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z w:val="20"/>
          <w:shd w:val="clear" w:color="auto" w:fill="FFFFFF"/>
        </w:rPr>
        <w:t>.)</w:t>
      </w:r>
    </w:p>
    <w:p w14:paraId="470583F6" w14:textId="3B4B6D7A" w:rsidR="00476F8E" w:rsidRPr="00476F8E" w:rsidRDefault="00476F8E" w:rsidP="00476F8E">
      <w:pPr>
        <w:ind w:firstLine="1418"/>
        <w:jc w:val="both"/>
        <w:rPr>
          <w:rFonts w:ascii="Verdana" w:hAnsi="Verdana"/>
        </w:rPr>
      </w:pPr>
      <w:r w:rsidRPr="00476F8E">
        <w:rPr>
          <w:rFonts w:ascii="Verdana" w:hAnsi="Verdana"/>
        </w:rPr>
        <w:t>§ 2º A conversão de que trata o § 1º do art. 6º deste Decreto dever</w:t>
      </w:r>
      <w:bookmarkStart w:id="3" w:name="_GoBack"/>
      <w:bookmarkEnd w:id="3"/>
      <w:r w:rsidRPr="00476F8E">
        <w:rPr>
          <w:rFonts w:ascii="Verdana" w:hAnsi="Verdana"/>
        </w:rPr>
        <w:t xml:space="preserve">á ser aplicada somente às </w:t>
      </w:r>
      <w:proofErr w:type="spellStart"/>
      <w:r w:rsidRPr="00476F8E">
        <w:rPr>
          <w:rFonts w:ascii="Verdana" w:hAnsi="Verdana"/>
        </w:rPr>
        <w:t>DIT</w:t>
      </w:r>
      <w:proofErr w:type="spellEnd"/>
      <w:r w:rsidRPr="00476F8E">
        <w:rPr>
          <w:rFonts w:ascii="Verdana" w:hAnsi="Verdana"/>
        </w:rPr>
        <w:t xml:space="preserve"> enviadas a partir de 4 de setembro de 2025.</w:t>
      </w:r>
      <w:r>
        <w:rPr>
          <w:rFonts w:ascii="Verdana" w:hAnsi="Verdana"/>
        </w:rPr>
        <w:t xml:space="preserve"> </w:t>
      </w:r>
      <w:r>
        <w:rPr>
          <w:rFonts w:ascii="Verdana" w:hAnsi="Verdana"/>
          <w:i/>
        </w:rPr>
        <w:t>(§ 2º</w:t>
      </w:r>
      <w:r w:rsidRPr="00D90B64">
        <w:rPr>
          <w:rFonts w:ascii="Verdana" w:hAnsi="Verdana"/>
          <w:i/>
        </w:rPr>
        <w:t xml:space="preserve">: nova redação dada pelo </w:t>
      </w:r>
      <w:hyperlink r:id="rId38" w:history="1">
        <w:r w:rsidRPr="00476F8E">
          <w:rPr>
            <w:rStyle w:val="Hyperlink"/>
            <w:rFonts w:ascii="Verdana" w:hAnsi="Verdana"/>
            <w:i/>
          </w:rPr>
          <w:t>Decreto n° 16.672/2025</w:t>
        </w:r>
      </w:hyperlink>
      <w:r>
        <w:rPr>
          <w:rFonts w:ascii="Verdana" w:hAnsi="Verdana"/>
          <w:i/>
        </w:rPr>
        <w:t>. Efeitos a partir de 3</w:t>
      </w:r>
      <w:r>
        <w:rPr>
          <w:rFonts w:ascii="Verdana" w:hAnsi="Verdana"/>
          <w:i/>
        </w:rPr>
        <w:t>.</w:t>
      </w:r>
      <w:r>
        <w:rPr>
          <w:rFonts w:ascii="Verdana" w:hAnsi="Verdana"/>
          <w:i/>
        </w:rPr>
        <w:t>9.2025</w:t>
      </w:r>
      <w:r>
        <w:rPr>
          <w:rFonts w:ascii="Verdana" w:hAnsi="Verdana"/>
          <w:i/>
        </w:rPr>
        <w:t>.</w:t>
      </w:r>
      <w:r w:rsidRPr="00D90B64">
        <w:rPr>
          <w:rFonts w:ascii="Verdana" w:hAnsi="Verdana"/>
          <w:i/>
        </w:rPr>
        <w:t>)</w:t>
      </w:r>
    </w:p>
    <w:p w14:paraId="39A455C6" w14:textId="77777777" w:rsidR="00476F8E" w:rsidRDefault="00476F8E" w:rsidP="00476F8E">
      <w:pPr>
        <w:shd w:val="clear" w:color="auto" w:fill="FFFFFF"/>
        <w:ind w:left="2268" w:right="601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</w:p>
    <w:p w14:paraId="707B6BDC" w14:textId="62E2DC53" w:rsidR="00476F8E" w:rsidRPr="00D90B64" w:rsidRDefault="00476F8E" w:rsidP="00476F8E">
      <w:pPr>
        <w:shd w:val="clear" w:color="auto" w:fill="FFFFFF"/>
        <w:ind w:left="2268" w:right="-2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 w:rsidRPr="00D90B64">
        <w:rPr>
          <w:rFonts w:ascii="Verdana" w:hAnsi="Verdana"/>
          <w:b/>
          <w:bCs/>
          <w:i/>
          <w:iCs/>
          <w:color w:val="008250"/>
          <w:sz w:val="16"/>
          <w:szCs w:val="16"/>
        </w:rPr>
        <w:t>R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 xml:space="preserve">edação anterior acrescentada pelo </w:t>
      </w:r>
      <w:hyperlink r:id="rId39" w:history="1">
        <w:r w:rsidRPr="00476F8E">
          <w:rPr>
            <w:rStyle w:val="Hyperlink"/>
            <w:rFonts w:ascii="Verdana" w:hAnsi="Verdana"/>
            <w:b/>
            <w:bCs/>
            <w:i/>
            <w:iCs/>
            <w:sz w:val="16"/>
            <w:szCs w:val="16"/>
          </w:rPr>
          <w:t>Decreto nº 16.542/2024</w:t>
        </w:r>
      </w:hyperlink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. Efeitos de 4.9.2024 até 2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.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9.2025.</w:t>
      </w:r>
    </w:p>
    <w:p w14:paraId="06CC6A2D" w14:textId="17413352" w:rsidR="003750EA" w:rsidRPr="00476F8E" w:rsidRDefault="003750EA" w:rsidP="00476F8E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476F8E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§ 2º A conversão de que trata o § 1º do art. 6º deste Decreto deverá ser aplicada somente às DIT enviadas após 4 de setembro de 2025. </w:t>
      </w:r>
    </w:p>
    <w:p w14:paraId="0D1AF536" w14:textId="77777777" w:rsidR="00B67B34" w:rsidRPr="00CF56EC" w:rsidRDefault="00B67B34" w:rsidP="003750EA">
      <w:pPr>
        <w:ind w:firstLine="1418"/>
        <w:jc w:val="both"/>
        <w:rPr>
          <w:rFonts w:ascii="Verdana" w:hAnsi="Verdana"/>
          <w:bCs/>
        </w:rPr>
      </w:pPr>
    </w:p>
    <w:p w14:paraId="446F1F86" w14:textId="3F17BF84" w:rsidR="00A95469" w:rsidRPr="00CF56EC" w:rsidRDefault="00117126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730E00" w:rsidRPr="00CF56EC">
        <w:rPr>
          <w:rFonts w:ascii="Verdana" w:hAnsi="Verdana"/>
          <w:bCs/>
        </w:rPr>
        <w:t>2</w:t>
      </w:r>
      <w:r w:rsidR="00760295" w:rsidRPr="00CF56EC">
        <w:rPr>
          <w:rFonts w:ascii="Verdana" w:hAnsi="Verdana"/>
          <w:bCs/>
        </w:rPr>
        <w:t>7</w:t>
      </w:r>
      <w:r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</w:t>
      </w:r>
      <w:r w:rsidR="003735EE" w:rsidRPr="00CF56EC">
        <w:rPr>
          <w:rFonts w:ascii="Verdana" w:hAnsi="Verdana"/>
        </w:rPr>
        <w:t>Revogam-se:</w:t>
      </w:r>
    </w:p>
    <w:p w14:paraId="6CE2A785" w14:textId="77777777" w:rsidR="00A95469" w:rsidRPr="00CF56EC" w:rsidRDefault="00A95469" w:rsidP="00F902AB">
      <w:pPr>
        <w:ind w:firstLine="1418"/>
        <w:jc w:val="both"/>
        <w:rPr>
          <w:rFonts w:ascii="Verdana" w:hAnsi="Verdana"/>
        </w:rPr>
      </w:pPr>
    </w:p>
    <w:p w14:paraId="6DE9CC5B" w14:textId="59C4E934" w:rsidR="00A95469" w:rsidRPr="00CF56EC" w:rsidRDefault="00A95469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 </w:t>
      </w:r>
      <w:r w:rsidR="00F902AB" w:rsidRPr="00CF56EC">
        <w:rPr>
          <w:rFonts w:ascii="Verdana" w:hAnsi="Verdana"/>
        </w:rPr>
        <w:t>-</w:t>
      </w:r>
      <w:r w:rsidRPr="00CF56EC">
        <w:rPr>
          <w:rFonts w:ascii="Verdana" w:hAnsi="Verdana"/>
        </w:rPr>
        <w:t xml:space="preserve"> o </w:t>
      </w:r>
      <w:hyperlink r:id="rId40" w:history="1">
        <w:r w:rsidRPr="00720AD1">
          <w:rPr>
            <w:rStyle w:val="Hyperlink"/>
            <w:rFonts w:ascii="Verdana" w:hAnsi="Verdana"/>
          </w:rPr>
          <w:t>Decreto n</w:t>
        </w:r>
        <w:r w:rsidRPr="00720AD1">
          <w:rPr>
            <w:rStyle w:val="Hyperlink"/>
            <w:rFonts w:ascii="Verdana" w:hAnsi="Verdana"/>
            <w:strike/>
          </w:rPr>
          <w:t>º</w:t>
        </w:r>
        <w:r w:rsidRPr="00720AD1">
          <w:rPr>
            <w:rStyle w:val="Hyperlink"/>
            <w:rFonts w:ascii="Verdana" w:hAnsi="Verdana"/>
          </w:rPr>
          <w:t xml:space="preserve"> 5.087, de 4 de maio de 1989</w:t>
        </w:r>
      </w:hyperlink>
      <w:r w:rsidRPr="00CF56EC">
        <w:rPr>
          <w:rFonts w:ascii="Verdana" w:hAnsi="Verdana"/>
        </w:rPr>
        <w:t>;</w:t>
      </w:r>
    </w:p>
    <w:p w14:paraId="5F1292C1" w14:textId="77777777" w:rsidR="00A95469" w:rsidRPr="00CF56EC" w:rsidRDefault="00A95469" w:rsidP="00F902AB">
      <w:pPr>
        <w:ind w:firstLine="1418"/>
        <w:jc w:val="both"/>
        <w:rPr>
          <w:rFonts w:ascii="Verdana" w:hAnsi="Verdana"/>
        </w:rPr>
      </w:pPr>
    </w:p>
    <w:p w14:paraId="59FC61F4" w14:textId="15E14683" w:rsidR="00A95469" w:rsidRPr="00CF56EC" w:rsidRDefault="00A95469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 - </w:t>
      </w:r>
      <w:r w:rsidR="00117126" w:rsidRPr="00CF56EC">
        <w:rPr>
          <w:rFonts w:ascii="Verdana" w:hAnsi="Verdana"/>
        </w:rPr>
        <w:t xml:space="preserve">o </w:t>
      </w:r>
      <w:hyperlink r:id="rId41" w:history="1">
        <w:r w:rsidR="00117126" w:rsidRPr="00720AD1">
          <w:rPr>
            <w:rStyle w:val="Hyperlink"/>
            <w:rFonts w:ascii="Verdana" w:hAnsi="Verdana"/>
          </w:rPr>
          <w:t>Decreto n</w:t>
        </w:r>
        <w:r w:rsidRPr="00720AD1">
          <w:rPr>
            <w:rStyle w:val="Hyperlink"/>
            <w:rFonts w:ascii="Verdana" w:hAnsi="Verdana"/>
            <w:strike/>
          </w:rPr>
          <w:t>º</w:t>
        </w:r>
        <w:r w:rsidR="00117126" w:rsidRPr="00720AD1">
          <w:rPr>
            <w:rStyle w:val="Hyperlink"/>
            <w:rFonts w:ascii="Verdana" w:hAnsi="Verdana"/>
          </w:rPr>
          <w:t xml:space="preserve"> 14.033, de 18 de agosto de 2014</w:t>
        </w:r>
      </w:hyperlink>
      <w:r w:rsidRPr="00CF56EC">
        <w:rPr>
          <w:rFonts w:ascii="Verdana" w:hAnsi="Verdana"/>
        </w:rPr>
        <w:t>;</w:t>
      </w:r>
    </w:p>
    <w:p w14:paraId="05730C7B" w14:textId="1203E069" w:rsidR="00A95469" w:rsidRPr="00CF56EC" w:rsidRDefault="00A95469" w:rsidP="00F902AB">
      <w:pPr>
        <w:ind w:firstLine="1418"/>
        <w:jc w:val="both"/>
        <w:rPr>
          <w:rFonts w:ascii="Verdana" w:hAnsi="Verdana"/>
        </w:rPr>
      </w:pPr>
    </w:p>
    <w:p w14:paraId="3457113E" w14:textId="24EB6979" w:rsidR="00117126" w:rsidRPr="00CF56EC" w:rsidRDefault="00A95469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III - </w:t>
      </w:r>
      <w:r w:rsidR="00C0192B" w:rsidRPr="00CF56EC">
        <w:rPr>
          <w:rFonts w:ascii="Verdana" w:hAnsi="Verdana"/>
        </w:rPr>
        <w:t>o</w:t>
      </w:r>
      <w:r w:rsidR="00370C50" w:rsidRPr="00CF56EC">
        <w:rPr>
          <w:rFonts w:ascii="Verdana" w:hAnsi="Verdana"/>
        </w:rPr>
        <w:t xml:space="preserve"> </w:t>
      </w:r>
      <w:r w:rsidR="00D84044" w:rsidRPr="00CF56EC">
        <w:rPr>
          <w:rFonts w:ascii="Verdana" w:hAnsi="Verdana"/>
        </w:rPr>
        <w:t xml:space="preserve">§ </w:t>
      </w:r>
      <w:r w:rsidR="00370C50" w:rsidRPr="00CF56EC">
        <w:rPr>
          <w:rFonts w:ascii="Verdana" w:hAnsi="Verdana"/>
        </w:rPr>
        <w:t xml:space="preserve">3º do </w:t>
      </w:r>
      <w:r w:rsidR="00D84044" w:rsidRPr="00CF56EC">
        <w:rPr>
          <w:rFonts w:ascii="Verdana" w:hAnsi="Verdana"/>
        </w:rPr>
        <w:t xml:space="preserve">art. </w:t>
      </w:r>
      <w:r w:rsidR="00370C50" w:rsidRPr="00CF56EC">
        <w:rPr>
          <w:rFonts w:ascii="Verdana" w:hAnsi="Verdana"/>
        </w:rPr>
        <w:t xml:space="preserve">10 do </w:t>
      </w:r>
      <w:hyperlink r:id="rId42" w:history="1">
        <w:r w:rsidR="00720AD1" w:rsidRPr="00702310">
          <w:rPr>
            <w:rStyle w:val="Hyperlink"/>
            <w:rFonts w:ascii="Verdana" w:hAnsi="Verdana"/>
          </w:rPr>
          <w:t>Anexo IX - Do Parcelamento de Débitos Fiscais</w:t>
        </w:r>
      </w:hyperlink>
      <w:r w:rsidR="00720AD1" w:rsidRPr="00CF56EC">
        <w:rPr>
          <w:rFonts w:ascii="Verdana" w:hAnsi="Verdana"/>
        </w:rPr>
        <w:t xml:space="preserve">, ao </w:t>
      </w:r>
      <w:hyperlink r:id="rId43" w:history="1">
        <w:r w:rsidR="00720AD1" w:rsidRPr="00702310">
          <w:rPr>
            <w:rStyle w:val="Hyperlink"/>
            <w:rFonts w:ascii="Verdana" w:hAnsi="Verdana"/>
          </w:rPr>
          <w:t>Regulamento do ICMS</w:t>
        </w:r>
      </w:hyperlink>
      <w:r w:rsidR="00117126" w:rsidRPr="00CF56EC">
        <w:rPr>
          <w:rFonts w:ascii="Verdana" w:hAnsi="Verdana"/>
        </w:rPr>
        <w:t>.</w:t>
      </w:r>
    </w:p>
    <w:p w14:paraId="2C3B07E5" w14:textId="77777777" w:rsidR="00964F05" w:rsidRPr="00CF56EC" w:rsidRDefault="00964F05" w:rsidP="00F902AB">
      <w:pPr>
        <w:ind w:firstLine="1418"/>
        <w:jc w:val="both"/>
        <w:rPr>
          <w:rFonts w:ascii="Verdana" w:hAnsi="Verdana"/>
        </w:rPr>
      </w:pPr>
    </w:p>
    <w:p w14:paraId="3CDB132B" w14:textId="20E19618" w:rsidR="009E7438" w:rsidRDefault="00633DC3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  <w:bCs/>
        </w:rPr>
        <w:t xml:space="preserve">Art. </w:t>
      </w:r>
      <w:r w:rsidR="00730E00" w:rsidRPr="00CF56EC">
        <w:rPr>
          <w:rFonts w:ascii="Verdana" w:hAnsi="Verdana"/>
          <w:bCs/>
        </w:rPr>
        <w:t>2</w:t>
      </w:r>
      <w:r w:rsidR="00760295" w:rsidRPr="00CF56EC">
        <w:rPr>
          <w:rFonts w:ascii="Verdana" w:hAnsi="Verdana"/>
          <w:bCs/>
        </w:rPr>
        <w:t>8</w:t>
      </w:r>
      <w:r w:rsidRPr="00CF56EC">
        <w:rPr>
          <w:rFonts w:ascii="Verdana" w:hAnsi="Verdana"/>
          <w:bCs/>
        </w:rPr>
        <w:t>.</w:t>
      </w:r>
      <w:r w:rsidRPr="00CF56EC">
        <w:rPr>
          <w:rFonts w:ascii="Verdana" w:hAnsi="Verdana"/>
        </w:rPr>
        <w:t xml:space="preserve"> </w:t>
      </w:r>
      <w:r w:rsidR="009E7438" w:rsidRPr="00CF56EC">
        <w:rPr>
          <w:rFonts w:ascii="Verdana" w:hAnsi="Verdana"/>
          <w:lang w:val="x-none"/>
        </w:rPr>
        <w:t>Este Decreto entra em vigor na data de sua publicação</w:t>
      </w:r>
      <w:r w:rsidR="00490D22" w:rsidRPr="00CF56EC">
        <w:rPr>
          <w:rFonts w:ascii="Verdana" w:hAnsi="Verdana"/>
        </w:rPr>
        <w:t>, produzindo efeitos a contar de:</w:t>
      </w:r>
    </w:p>
    <w:p w14:paraId="6D22A859" w14:textId="77777777" w:rsidR="003750EA" w:rsidRPr="003750EA" w:rsidRDefault="003750EA" w:rsidP="003750EA">
      <w:pPr>
        <w:ind w:firstLine="1418"/>
        <w:jc w:val="both"/>
        <w:rPr>
          <w:rFonts w:ascii="Verdana" w:hAnsi="Verdana"/>
        </w:rPr>
      </w:pPr>
    </w:p>
    <w:p w14:paraId="65A14CA0" w14:textId="6DC6348D" w:rsidR="003750EA" w:rsidRPr="003750EA" w:rsidRDefault="003750EA" w:rsidP="003750EA">
      <w:pPr>
        <w:ind w:firstLine="1418"/>
        <w:jc w:val="both"/>
        <w:rPr>
          <w:rFonts w:ascii="Verdana" w:hAnsi="Verdana"/>
        </w:rPr>
      </w:pPr>
      <w:r w:rsidRPr="003750EA">
        <w:rPr>
          <w:rFonts w:ascii="Verdana" w:hAnsi="Verdana"/>
        </w:rPr>
        <w:t xml:space="preserve">I - 4 de setembro de 2025, quanto aos </w:t>
      </w:r>
      <w:proofErr w:type="spellStart"/>
      <w:r w:rsidRPr="003750EA">
        <w:rPr>
          <w:rFonts w:ascii="Verdana" w:hAnsi="Verdana"/>
        </w:rPr>
        <w:t>arts</w:t>
      </w:r>
      <w:proofErr w:type="spellEnd"/>
      <w:r w:rsidRPr="003750EA">
        <w:rPr>
          <w:rFonts w:ascii="Verdana" w:hAnsi="Verdana"/>
        </w:rPr>
        <w:t>. 6º, 8º, 9º, e o inciso II do art. 19 deste Decreto;</w:t>
      </w:r>
      <w:r w:rsidRPr="003750EA">
        <w:rPr>
          <w:rFonts w:ascii="Verdana" w:hAnsi="Verdana" w:cs="Arial"/>
          <w:i/>
        </w:rPr>
        <w:t xml:space="preserve"> </w:t>
      </w:r>
      <w:r w:rsidR="00F520AD">
        <w:rPr>
          <w:rFonts w:ascii="Verdana" w:hAnsi="Verdana" w:cs="Arial"/>
          <w:i/>
        </w:rPr>
        <w:t>(Inciso I: alterado</w:t>
      </w:r>
      <w:r>
        <w:rPr>
          <w:rFonts w:ascii="Verdana" w:hAnsi="Verdana" w:cs="Arial"/>
          <w:i/>
        </w:rPr>
        <w:t xml:space="preserve"> pelo </w:t>
      </w:r>
      <w:hyperlink r:id="rId44" w:history="1">
        <w:r w:rsidRPr="003E138C">
          <w:rPr>
            <w:rStyle w:val="Hyperlink"/>
            <w:rFonts w:ascii="Verdana" w:hAnsi="Verdana" w:cs="Arial"/>
            <w:i/>
          </w:rPr>
          <w:t>Decreto nº 16.542, de 27 de dezembro de 2024</w:t>
        </w:r>
      </w:hyperlink>
      <w:r>
        <w:rPr>
          <w:rFonts w:ascii="Verdana" w:hAnsi="Verdana" w:cs="Arial"/>
          <w:i/>
        </w:rPr>
        <w:t>.</w:t>
      </w:r>
      <w:r>
        <w:rPr>
          <w:rFonts w:ascii="Verdana" w:hAnsi="Verdana" w:cs="Tahoma"/>
          <w:bCs/>
          <w:i/>
          <w:shd w:val="clear" w:color="auto" w:fill="FFFFFF"/>
        </w:rPr>
        <w:t xml:space="preserve"> Efeitos a partir de 4.9.2024</w:t>
      </w:r>
      <w:r w:rsidRPr="004E138C">
        <w:rPr>
          <w:rFonts w:ascii="Verdana" w:hAnsi="Verdana" w:cs="Tahoma"/>
          <w:bCs/>
          <w:i/>
          <w:shd w:val="clear" w:color="auto" w:fill="FFFFFF"/>
        </w:rPr>
        <w:t>.)</w:t>
      </w:r>
    </w:p>
    <w:p w14:paraId="02970B82" w14:textId="371DD55F" w:rsidR="00490D22" w:rsidRPr="00F520AD" w:rsidRDefault="00490D22" w:rsidP="00F902AB">
      <w:pPr>
        <w:ind w:firstLine="1418"/>
        <w:jc w:val="both"/>
        <w:rPr>
          <w:rFonts w:ascii="Verdana" w:hAnsi="Verdana"/>
          <w:b/>
        </w:rPr>
      </w:pPr>
    </w:p>
    <w:p w14:paraId="7BBFCEED" w14:textId="77777777" w:rsidR="00F520AD" w:rsidRPr="00EF1CB6" w:rsidRDefault="00F520AD" w:rsidP="00F520AD">
      <w:pPr>
        <w:pStyle w:val="NormalWeb"/>
        <w:spacing w:before="0" w:beforeAutospacing="0" w:after="0" w:afterAutospacing="0"/>
        <w:ind w:left="2268"/>
        <w:jc w:val="both"/>
        <w:rPr>
          <w:rFonts w:ascii="Verdana" w:hAnsi="Verdana"/>
          <w:b/>
          <w:i/>
          <w:color w:val="00B050"/>
          <w:sz w:val="16"/>
          <w:szCs w:val="16"/>
        </w:rPr>
      </w:pPr>
      <w:r w:rsidRPr="00F520AD">
        <w:rPr>
          <w:rFonts w:ascii="Verdana" w:hAnsi="Verdana"/>
          <w:b/>
          <w:i/>
          <w:color w:val="00B050"/>
          <w:sz w:val="16"/>
          <w:szCs w:val="16"/>
        </w:rPr>
        <w:t>Redação original</w:t>
      </w:r>
      <w:r w:rsidRPr="00F520AD">
        <w:rPr>
          <w:rFonts w:ascii="Verdana" w:hAnsi="Verdana"/>
          <w:i/>
          <w:color w:val="00B050"/>
          <w:sz w:val="16"/>
          <w:szCs w:val="16"/>
        </w:rPr>
        <w:t xml:space="preserve"> </w:t>
      </w:r>
      <w:r w:rsidRPr="00EF1CB6">
        <w:rPr>
          <w:rFonts w:ascii="Verdana" w:hAnsi="Verdana"/>
          <w:b/>
          <w:i/>
          <w:color w:val="00B050"/>
          <w:sz w:val="16"/>
          <w:szCs w:val="16"/>
        </w:rPr>
        <w:t xml:space="preserve">vigente até </w:t>
      </w:r>
      <w:r>
        <w:rPr>
          <w:rFonts w:ascii="Verdana" w:hAnsi="Verdana"/>
          <w:b/>
          <w:i/>
          <w:color w:val="00B050"/>
          <w:sz w:val="16"/>
          <w:szCs w:val="16"/>
        </w:rPr>
        <w:t>3.9.2024</w:t>
      </w:r>
      <w:r w:rsidRPr="00EF1CB6">
        <w:rPr>
          <w:rFonts w:ascii="Verdana" w:hAnsi="Verdana"/>
          <w:b/>
          <w:i/>
          <w:color w:val="00B050"/>
          <w:sz w:val="16"/>
          <w:szCs w:val="16"/>
        </w:rPr>
        <w:t>.</w:t>
      </w:r>
    </w:p>
    <w:p w14:paraId="0E8F7328" w14:textId="4489157B" w:rsidR="00490D22" w:rsidRPr="003750EA" w:rsidRDefault="00490D22" w:rsidP="003750EA">
      <w:pPr>
        <w:ind w:left="2268"/>
        <w:jc w:val="both"/>
        <w:rPr>
          <w:rFonts w:ascii="Verdana" w:hAnsi="Verdana"/>
          <w:color w:val="00B050"/>
          <w:sz w:val="16"/>
          <w:szCs w:val="16"/>
        </w:rPr>
      </w:pPr>
      <w:r w:rsidRPr="003750EA">
        <w:rPr>
          <w:rFonts w:ascii="Verdana" w:hAnsi="Verdana"/>
          <w:color w:val="00B050"/>
          <w:sz w:val="16"/>
          <w:szCs w:val="16"/>
        </w:rPr>
        <w:t xml:space="preserve">I </w:t>
      </w:r>
      <w:r w:rsidR="00F902AB" w:rsidRPr="003750EA">
        <w:rPr>
          <w:rFonts w:ascii="Verdana" w:hAnsi="Verdana"/>
          <w:color w:val="00B050"/>
          <w:sz w:val="16"/>
          <w:szCs w:val="16"/>
        </w:rPr>
        <w:t>-</w:t>
      </w:r>
      <w:r w:rsidRPr="003750EA">
        <w:rPr>
          <w:rFonts w:ascii="Verdana" w:hAnsi="Verdana"/>
          <w:color w:val="00B050"/>
          <w:sz w:val="16"/>
          <w:szCs w:val="16"/>
        </w:rPr>
        <w:t xml:space="preserve"> 1º de </w:t>
      </w:r>
      <w:r w:rsidR="00B66FCF" w:rsidRPr="003750EA">
        <w:rPr>
          <w:rFonts w:ascii="Verdana" w:hAnsi="Verdana"/>
          <w:color w:val="00B050"/>
          <w:sz w:val="16"/>
          <w:szCs w:val="16"/>
        </w:rPr>
        <w:t xml:space="preserve">abril </w:t>
      </w:r>
      <w:r w:rsidRPr="003750EA">
        <w:rPr>
          <w:rFonts w:ascii="Verdana" w:hAnsi="Verdana"/>
          <w:color w:val="00B050"/>
          <w:sz w:val="16"/>
          <w:szCs w:val="16"/>
        </w:rPr>
        <w:t>de 2025, quanto ao</w:t>
      </w:r>
      <w:r w:rsidR="00CA1313" w:rsidRPr="003750EA">
        <w:rPr>
          <w:rFonts w:ascii="Verdana" w:hAnsi="Verdana"/>
          <w:color w:val="00B050"/>
          <w:sz w:val="16"/>
          <w:szCs w:val="16"/>
        </w:rPr>
        <w:t>s arts. 6º, 8º e 9º deste Decreto;</w:t>
      </w:r>
    </w:p>
    <w:p w14:paraId="35965991" w14:textId="2F93CDE4" w:rsidR="00490D22" w:rsidRPr="00CF56EC" w:rsidRDefault="00490D22" w:rsidP="00F902AB">
      <w:pPr>
        <w:ind w:firstLine="1418"/>
        <w:jc w:val="both"/>
        <w:rPr>
          <w:rFonts w:ascii="Verdana" w:hAnsi="Verdana"/>
        </w:rPr>
      </w:pPr>
    </w:p>
    <w:p w14:paraId="544E6311" w14:textId="2351C57D" w:rsidR="00490D22" w:rsidRPr="00CF56EC" w:rsidRDefault="00F902AB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>II -</w:t>
      </w:r>
      <w:r w:rsidR="00490D22" w:rsidRPr="00CF56EC">
        <w:rPr>
          <w:rFonts w:ascii="Verdana" w:hAnsi="Verdana"/>
        </w:rPr>
        <w:t xml:space="preserve"> </w:t>
      </w:r>
      <w:proofErr w:type="gramStart"/>
      <w:r w:rsidR="00490D22" w:rsidRPr="00CF56EC">
        <w:rPr>
          <w:rFonts w:ascii="Verdana" w:hAnsi="Verdana"/>
        </w:rPr>
        <w:t>na</w:t>
      </w:r>
      <w:proofErr w:type="gramEnd"/>
      <w:r w:rsidR="00490D22" w:rsidRPr="00CF56EC">
        <w:rPr>
          <w:rFonts w:ascii="Verdana" w:hAnsi="Verdana"/>
        </w:rPr>
        <w:t xml:space="preserve"> data da publicação, quanto aos demais dispositivos.</w:t>
      </w:r>
    </w:p>
    <w:p w14:paraId="643674EF" w14:textId="77777777" w:rsidR="009E7438" w:rsidRPr="00CF56EC" w:rsidRDefault="009E7438" w:rsidP="00F902AB">
      <w:pPr>
        <w:ind w:firstLine="1418"/>
        <w:jc w:val="both"/>
        <w:rPr>
          <w:rFonts w:ascii="Verdana" w:hAnsi="Verdana"/>
        </w:rPr>
      </w:pPr>
    </w:p>
    <w:p w14:paraId="1830F04F" w14:textId="3F19B7B5" w:rsidR="009E7438" w:rsidRPr="00CF56EC" w:rsidRDefault="009E7438" w:rsidP="00F902AB">
      <w:pPr>
        <w:ind w:firstLine="1418"/>
        <w:jc w:val="both"/>
        <w:rPr>
          <w:rFonts w:ascii="Verdana" w:hAnsi="Verdana"/>
        </w:rPr>
      </w:pPr>
      <w:r w:rsidRPr="00CF56EC">
        <w:rPr>
          <w:rFonts w:ascii="Verdana" w:hAnsi="Verdana"/>
        </w:rPr>
        <w:t xml:space="preserve">Campo Grande, </w:t>
      </w:r>
      <w:r w:rsidR="00D366B6">
        <w:rPr>
          <w:rFonts w:ascii="Verdana" w:hAnsi="Verdana"/>
        </w:rPr>
        <w:t>3 de setembro de 2024.</w:t>
      </w:r>
    </w:p>
    <w:p w14:paraId="0AD343CB" w14:textId="77777777" w:rsidR="00F902AB" w:rsidRPr="00CF56EC" w:rsidRDefault="00F902AB" w:rsidP="00732408">
      <w:pPr>
        <w:jc w:val="center"/>
        <w:rPr>
          <w:rFonts w:ascii="Verdana" w:hAnsi="Verdana"/>
          <w:bCs/>
        </w:rPr>
      </w:pPr>
    </w:p>
    <w:p w14:paraId="7E7B7735" w14:textId="41DF8358" w:rsidR="00F902AB" w:rsidRPr="00CF56EC" w:rsidRDefault="00F902AB" w:rsidP="00732408">
      <w:pPr>
        <w:jc w:val="center"/>
        <w:rPr>
          <w:rFonts w:ascii="Verdana" w:hAnsi="Verdana"/>
          <w:bCs/>
        </w:rPr>
      </w:pPr>
    </w:p>
    <w:p w14:paraId="36BE9366" w14:textId="77777777" w:rsidR="003F33D9" w:rsidRPr="00CF56EC" w:rsidRDefault="003F33D9" w:rsidP="00732408">
      <w:pPr>
        <w:jc w:val="center"/>
        <w:rPr>
          <w:rFonts w:ascii="Verdana" w:hAnsi="Verdana"/>
          <w:bCs/>
        </w:rPr>
      </w:pPr>
    </w:p>
    <w:p w14:paraId="4238BE23" w14:textId="6E3EE8F2" w:rsidR="00117126" w:rsidRPr="00CF56EC" w:rsidRDefault="00117126" w:rsidP="00732408">
      <w:pPr>
        <w:jc w:val="center"/>
        <w:rPr>
          <w:rFonts w:ascii="Verdana" w:hAnsi="Verdana"/>
          <w:bCs/>
        </w:rPr>
      </w:pPr>
      <w:r w:rsidRPr="00CF56EC">
        <w:rPr>
          <w:rFonts w:ascii="Verdana" w:hAnsi="Verdana"/>
          <w:bCs/>
        </w:rPr>
        <w:t>EDUARDO CORR</w:t>
      </w:r>
      <w:r w:rsidR="001D7599" w:rsidRPr="00CF56EC">
        <w:rPr>
          <w:rFonts w:ascii="Verdana" w:hAnsi="Verdana"/>
          <w:bCs/>
        </w:rPr>
        <w:t>Ê</w:t>
      </w:r>
      <w:r w:rsidRPr="00CF56EC">
        <w:rPr>
          <w:rFonts w:ascii="Verdana" w:hAnsi="Verdana"/>
          <w:bCs/>
        </w:rPr>
        <w:t>A RIEDEL</w:t>
      </w:r>
    </w:p>
    <w:p w14:paraId="37377961" w14:textId="5BB4CD67" w:rsidR="009E7438" w:rsidRPr="00CF56EC" w:rsidRDefault="009E7438" w:rsidP="00732408">
      <w:pPr>
        <w:jc w:val="center"/>
        <w:rPr>
          <w:rFonts w:ascii="Verdana" w:hAnsi="Verdana"/>
          <w:lang w:val="x-none"/>
        </w:rPr>
      </w:pPr>
      <w:r w:rsidRPr="00CF56EC">
        <w:rPr>
          <w:rFonts w:ascii="Verdana" w:hAnsi="Verdana"/>
          <w:lang w:val="x-none"/>
        </w:rPr>
        <w:t>Governador do Estado</w:t>
      </w:r>
    </w:p>
    <w:p w14:paraId="7D25388F" w14:textId="479F1A68" w:rsidR="009E7438" w:rsidRPr="00CF56EC" w:rsidRDefault="009E7438" w:rsidP="00732408">
      <w:pPr>
        <w:jc w:val="center"/>
        <w:rPr>
          <w:rFonts w:ascii="Verdana" w:hAnsi="Verdana"/>
          <w:lang w:val="x-none"/>
        </w:rPr>
      </w:pPr>
    </w:p>
    <w:p w14:paraId="3DC4D854" w14:textId="77777777" w:rsidR="003F33D9" w:rsidRPr="00CF56EC" w:rsidRDefault="003F33D9" w:rsidP="00732408">
      <w:pPr>
        <w:jc w:val="center"/>
        <w:rPr>
          <w:rFonts w:ascii="Verdana" w:hAnsi="Verdana"/>
          <w:lang w:val="x-none"/>
        </w:rPr>
      </w:pPr>
    </w:p>
    <w:p w14:paraId="4FD710BE" w14:textId="77777777" w:rsidR="000C4D8E" w:rsidRPr="00CF56EC" w:rsidRDefault="000C4D8E" w:rsidP="00732408">
      <w:pPr>
        <w:jc w:val="center"/>
        <w:rPr>
          <w:rFonts w:ascii="Verdana" w:hAnsi="Verdana"/>
          <w:lang w:val="x-none"/>
        </w:rPr>
      </w:pPr>
    </w:p>
    <w:p w14:paraId="47D524A7" w14:textId="410852E9" w:rsidR="00117126" w:rsidRPr="00CF56EC" w:rsidRDefault="00117126" w:rsidP="00732408">
      <w:pPr>
        <w:jc w:val="center"/>
        <w:rPr>
          <w:rFonts w:ascii="Verdana" w:hAnsi="Verdana"/>
          <w:lang w:val="x-none"/>
        </w:rPr>
      </w:pPr>
      <w:r w:rsidRPr="00CF56EC">
        <w:rPr>
          <w:rFonts w:ascii="Verdana" w:hAnsi="Verdana"/>
          <w:bCs/>
        </w:rPr>
        <w:t>FLÁVIO CÉSAR MENDES DE OLIVEIRA</w:t>
      </w:r>
    </w:p>
    <w:p w14:paraId="18D28866" w14:textId="2617BAFF" w:rsidR="009E7438" w:rsidRPr="00CF56EC" w:rsidRDefault="009E7438" w:rsidP="00732408">
      <w:pPr>
        <w:jc w:val="center"/>
        <w:rPr>
          <w:rFonts w:ascii="Verdana" w:hAnsi="Verdana"/>
          <w:lang w:val="x-none"/>
        </w:rPr>
      </w:pPr>
      <w:r w:rsidRPr="00CF56EC">
        <w:rPr>
          <w:rFonts w:ascii="Verdana" w:hAnsi="Verdana"/>
          <w:lang w:val="x-none"/>
        </w:rPr>
        <w:t>Secretário de Estado de Fazenda</w:t>
      </w:r>
    </w:p>
    <w:sectPr w:rsidR="009E7438" w:rsidRPr="00CF56EC" w:rsidSect="00CF56EC">
      <w:footerReference w:type="default" r:id="rId45"/>
      <w:pgSz w:w="11906" w:h="16838"/>
      <w:pgMar w:top="851" w:right="2268" w:bottom="851" w:left="2552" w:header="709" w:footer="7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36C9984" w16cex:dateUtc="2024-05-16T20:30:00Z"/>
  <w16cex:commentExtensible w16cex:durableId="2CA54E3D" w16cex:dateUtc="2024-05-16T20:28:00Z"/>
  <w16cex:commentExtensible w16cex:durableId="60C1507C" w16cex:dateUtc="2024-05-16T20:35:00Z"/>
  <w16cex:commentExtensible w16cex:durableId="5A206006" w16cex:dateUtc="2024-05-17T19:56:00Z"/>
  <w16cex:commentExtensible w16cex:durableId="216FD66C" w16cex:dateUtc="2024-05-16T20:35:00Z"/>
  <w16cex:commentExtensible w16cex:durableId="0160FF7C" w16cex:dateUtc="2024-05-17T12:07:00Z"/>
  <w16cex:commentExtensible w16cex:durableId="1FC95817" w16cex:dateUtc="2024-05-16T21:06:00Z"/>
  <w16cex:commentExtensible w16cex:durableId="52717F75" w16cex:dateUtc="2024-05-17T14:01:00Z"/>
  <w16cex:commentExtensible w16cex:durableId="566B35EF" w16cex:dateUtc="2024-05-16T21:20:00Z"/>
  <w16cex:commentExtensible w16cex:durableId="3F477CA3" w16cex:dateUtc="2024-05-16T21:20:00Z"/>
  <w16cex:commentExtensible w16cex:durableId="2CEEC6CB" w16cex:dateUtc="2024-05-16T21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0B2C52E" w16cid:durableId="56B0A7DC"/>
  <w16cid:commentId w16cid:paraId="3FBB8C66" w16cid:durableId="436C9984"/>
  <w16cid:commentId w16cid:paraId="28502911" w16cid:durableId="2CA54E3D"/>
  <w16cid:commentId w16cid:paraId="5779F931" w16cid:durableId="60C1507C"/>
  <w16cid:commentId w16cid:paraId="5D555B60" w16cid:durableId="1CC86E37"/>
  <w16cid:commentId w16cid:paraId="7F31F2B6" w16cid:durableId="5A206006"/>
  <w16cid:commentId w16cid:paraId="42AD276C" w16cid:durableId="6CAB0766"/>
  <w16cid:commentId w16cid:paraId="4D1AB185" w16cid:durableId="2DBCE3E6"/>
  <w16cid:commentId w16cid:paraId="1DB43C83" w16cid:durableId="7D1BBB11"/>
  <w16cid:commentId w16cid:paraId="4036B301" w16cid:durableId="216FD66C"/>
  <w16cid:commentId w16cid:paraId="753F2DC9" w16cid:durableId="0160FF7C"/>
  <w16cid:commentId w16cid:paraId="2676BA87" w16cid:durableId="15A314D2"/>
  <w16cid:commentId w16cid:paraId="55FD0AAD" w16cid:durableId="1FC95817"/>
  <w16cid:commentId w16cid:paraId="074B6B5A" w16cid:durableId="5769BE99"/>
  <w16cid:commentId w16cid:paraId="14F09929" w16cid:durableId="52717F75"/>
  <w16cid:commentId w16cid:paraId="4777F4ED" w16cid:durableId="566B35EF"/>
  <w16cid:commentId w16cid:paraId="03F5CC40" w16cid:durableId="3F477CA3"/>
  <w16cid:commentId w16cid:paraId="78609A2C" w16cid:durableId="7F61D2A7"/>
  <w16cid:commentId w16cid:paraId="339D2A62" w16cid:durableId="2CEEC6CB"/>
  <w16cid:commentId w16cid:paraId="3EAC9DF3" w16cid:durableId="396C2002"/>
  <w16cid:commentId w16cid:paraId="65B597EF" w16cid:durableId="65A7EE7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0FFD7" w14:textId="77777777" w:rsidR="003750EA" w:rsidRDefault="003750EA" w:rsidP="00477EC7">
      <w:r>
        <w:separator/>
      </w:r>
    </w:p>
  </w:endnote>
  <w:endnote w:type="continuationSeparator" w:id="0">
    <w:p w14:paraId="06B12478" w14:textId="77777777" w:rsidR="003750EA" w:rsidRDefault="003750EA" w:rsidP="00477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9287555"/>
      <w:docPartObj>
        <w:docPartGallery w:val="Page Numbers (Bottom of Page)"/>
        <w:docPartUnique/>
      </w:docPartObj>
    </w:sdtPr>
    <w:sdtEndPr/>
    <w:sdtContent>
      <w:p w14:paraId="5A61E5B1" w14:textId="136F873A" w:rsidR="003750EA" w:rsidRDefault="003750E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6F8E">
          <w:rPr>
            <w:noProof/>
          </w:rPr>
          <w:t>16</w:t>
        </w:r>
        <w:r>
          <w:fldChar w:fldCharType="end"/>
        </w:r>
      </w:p>
    </w:sdtContent>
  </w:sdt>
  <w:p w14:paraId="67F9B984" w14:textId="77777777" w:rsidR="003750EA" w:rsidRDefault="003750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4EBE68" w14:textId="77777777" w:rsidR="003750EA" w:rsidRDefault="003750EA" w:rsidP="00477EC7">
      <w:r>
        <w:separator/>
      </w:r>
    </w:p>
  </w:footnote>
  <w:footnote w:type="continuationSeparator" w:id="0">
    <w:p w14:paraId="6941BEEA" w14:textId="77777777" w:rsidR="003750EA" w:rsidRDefault="003750EA" w:rsidP="00477E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4263"/>
    <w:multiLevelType w:val="hybridMultilevel"/>
    <w:tmpl w:val="B8DC603A"/>
    <w:lvl w:ilvl="0" w:tplc="0416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A545C5D"/>
    <w:multiLevelType w:val="hybridMultilevel"/>
    <w:tmpl w:val="EED059CE"/>
    <w:lvl w:ilvl="0" w:tplc="5AC22806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 w15:restartNumberingAfterBreak="0">
    <w:nsid w:val="13863062"/>
    <w:multiLevelType w:val="hybridMultilevel"/>
    <w:tmpl w:val="89DEB3D2"/>
    <w:lvl w:ilvl="0" w:tplc="8AA4165E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" w15:restartNumberingAfterBreak="0">
    <w:nsid w:val="18616ABC"/>
    <w:multiLevelType w:val="hybridMultilevel"/>
    <w:tmpl w:val="5E50AC0A"/>
    <w:lvl w:ilvl="0" w:tplc="03701AB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9800002"/>
    <w:multiLevelType w:val="hybridMultilevel"/>
    <w:tmpl w:val="5788806C"/>
    <w:lvl w:ilvl="0" w:tplc="62FCFBF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 w15:restartNumberingAfterBreak="0">
    <w:nsid w:val="23551BC8"/>
    <w:multiLevelType w:val="hybridMultilevel"/>
    <w:tmpl w:val="E9029A1C"/>
    <w:lvl w:ilvl="0" w:tplc="FC68C2CE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6" w15:restartNumberingAfterBreak="0">
    <w:nsid w:val="3CFA1383"/>
    <w:multiLevelType w:val="hybridMultilevel"/>
    <w:tmpl w:val="2FE60AD2"/>
    <w:lvl w:ilvl="0" w:tplc="F198197C">
      <w:start w:val="1"/>
      <w:numFmt w:val="lowerLetter"/>
      <w:suff w:val="nothing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E1B5E70"/>
    <w:multiLevelType w:val="hybridMultilevel"/>
    <w:tmpl w:val="546AF8EE"/>
    <w:lvl w:ilvl="0" w:tplc="D30C180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B2A5A39"/>
    <w:multiLevelType w:val="hybridMultilevel"/>
    <w:tmpl w:val="EED059CE"/>
    <w:lvl w:ilvl="0" w:tplc="FFFFFFFF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9" w15:restartNumberingAfterBreak="0">
    <w:nsid w:val="51EB7582"/>
    <w:multiLevelType w:val="hybridMultilevel"/>
    <w:tmpl w:val="1D048488"/>
    <w:lvl w:ilvl="0" w:tplc="4F5E4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B459B7"/>
    <w:multiLevelType w:val="hybridMultilevel"/>
    <w:tmpl w:val="8CBEDBB0"/>
    <w:lvl w:ilvl="0" w:tplc="E370D016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 w15:restartNumberingAfterBreak="0">
    <w:nsid w:val="59167081"/>
    <w:multiLevelType w:val="hybridMultilevel"/>
    <w:tmpl w:val="C91A64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1205FA"/>
    <w:multiLevelType w:val="hybridMultilevel"/>
    <w:tmpl w:val="F1F02EC8"/>
    <w:lvl w:ilvl="0" w:tplc="074658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 w15:restartNumberingAfterBreak="0">
    <w:nsid w:val="64FA20A4"/>
    <w:multiLevelType w:val="hybridMultilevel"/>
    <w:tmpl w:val="F1803C88"/>
    <w:lvl w:ilvl="0" w:tplc="CAA255EE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11"/>
  </w:num>
  <w:num w:numId="5">
    <w:abstractNumId w:val="2"/>
  </w:num>
  <w:num w:numId="6">
    <w:abstractNumId w:val="0"/>
  </w:num>
  <w:num w:numId="7">
    <w:abstractNumId w:val="3"/>
  </w:num>
  <w:num w:numId="8">
    <w:abstractNumId w:val="4"/>
  </w:num>
  <w:num w:numId="9">
    <w:abstractNumId w:val="6"/>
  </w:num>
  <w:num w:numId="10">
    <w:abstractNumId w:val="10"/>
  </w:num>
  <w:num w:numId="11">
    <w:abstractNumId w:val="13"/>
  </w:num>
  <w:num w:numId="12">
    <w:abstractNumId w:val="12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664"/>
    <w:rsid w:val="0000147C"/>
    <w:rsid w:val="0000288B"/>
    <w:rsid w:val="00011C5D"/>
    <w:rsid w:val="00012BAD"/>
    <w:rsid w:val="0001511D"/>
    <w:rsid w:val="00016E2D"/>
    <w:rsid w:val="000219C8"/>
    <w:rsid w:val="00024BCE"/>
    <w:rsid w:val="000269F6"/>
    <w:rsid w:val="00030336"/>
    <w:rsid w:val="000337F7"/>
    <w:rsid w:val="00034466"/>
    <w:rsid w:val="00034947"/>
    <w:rsid w:val="000427A6"/>
    <w:rsid w:val="000439E4"/>
    <w:rsid w:val="00054985"/>
    <w:rsid w:val="00054E47"/>
    <w:rsid w:val="0005540E"/>
    <w:rsid w:val="000554D5"/>
    <w:rsid w:val="00055A29"/>
    <w:rsid w:val="00055F91"/>
    <w:rsid w:val="000561C6"/>
    <w:rsid w:val="00060CF2"/>
    <w:rsid w:val="00060FB4"/>
    <w:rsid w:val="00061AD9"/>
    <w:rsid w:val="000643FF"/>
    <w:rsid w:val="00064821"/>
    <w:rsid w:val="000665CB"/>
    <w:rsid w:val="00066CA0"/>
    <w:rsid w:val="0007090A"/>
    <w:rsid w:val="00075C84"/>
    <w:rsid w:val="00076342"/>
    <w:rsid w:val="00076C6F"/>
    <w:rsid w:val="00077C34"/>
    <w:rsid w:val="00084FC4"/>
    <w:rsid w:val="00087457"/>
    <w:rsid w:val="0009336E"/>
    <w:rsid w:val="00093A3D"/>
    <w:rsid w:val="000A0629"/>
    <w:rsid w:val="000A07C2"/>
    <w:rsid w:val="000A0F1B"/>
    <w:rsid w:val="000A19EE"/>
    <w:rsid w:val="000A7CFD"/>
    <w:rsid w:val="000B2350"/>
    <w:rsid w:val="000B470D"/>
    <w:rsid w:val="000B4985"/>
    <w:rsid w:val="000B4D10"/>
    <w:rsid w:val="000B4DAF"/>
    <w:rsid w:val="000B5B43"/>
    <w:rsid w:val="000B73EC"/>
    <w:rsid w:val="000C01EE"/>
    <w:rsid w:val="000C34FB"/>
    <w:rsid w:val="000C4D8E"/>
    <w:rsid w:val="000C6A8D"/>
    <w:rsid w:val="000D1E37"/>
    <w:rsid w:val="000D2593"/>
    <w:rsid w:val="000D3BD5"/>
    <w:rsid w:val="000D4082"/>
    <w:rsid w:val="000D4E83"/>
    <w:rsid w:val="000D678F"/>
    <w:rsid w:val="000E2938"/>
    <w:rsid w:val="000E35F2"/>
    <w:rsid w:val="000E588C"/>
    <w:rsid w:val="000E76D4"/>
    <w:rsid w:val="000E7864"/>
    <w:rsid w:val="000E7C9F"/>
    <w:rsid w:val="000F0E8D"/>
    <w:rsid w:val="000F35AA"/>
    <w:rsid w:val="000F3912"/>
    <w:rsid w:val="000F69F3"/>
    <w:rsid w:val="00100205"/>
    <w:rsid w:val="00113A4D"/>
    <w:rsid w:val="001147FB"/>
    <w:rsid w:val="0011600D"/>
    <w:rsid w:val="00117126"/>
    <w:rsid w:val="00121B38"/>
    <w:rsid w:val="00124204"/>
    <w:rsid w:val="0012664D"/>
    <w:rsid w:val="0012729F"/>
    <w:rsid w:val="00127464"/>
    <w:rsid w:val="00131729"/>
    <w:rsid w:val="00131834"/>
    <w:rsid w:val="00131B23"/>
    <w:rsid w:val="00134B2E"/>
    <w:rsid w:val="001371D8"/>
    <w:rsid w:val="00140E76"/>
    <w:rsid w:val="00143551"/>
    <w:rsid w:val="00143CBB"/>
    <w:rsid w:val="00144374"/>
    <w:rsid w:val="00144972"/>
    <w:rsid w:val="00146EAA"/>
    <w:rsid w:val="00151FE3"/>
    <w:rsid w:val="001520FE"/>
    <w:rsid w:val="00155682"/>
    <w:rsid w:val="00157293"/>
    <w:rsid w:val="00157FDD"/>
    <w:rsid w:val="00160004"/>
    <w:rsid w:val="00161138"/>
    <w:rsid w:val="00162C79"/>
    <w:rsid w:val="001634F8"/>
    <w:rsid w:val="00163DDE"/>
    <w:rsid w:val="00163E13"/>
    <w:rsid w:val="00164458"/>
    <w:rsid w:val="001659F0"/>
    <w:rsid w:val="00165F30"/>
    <w:rsid w:val="0016630B"/>
    <w:rsid w:val="001674BE"/>
    <w:rsid w:val="00170449"/>
    <w:rsid w:val="001721C6"/>
    <w:rsid w:val="00175164"/>
    <w:rsid w:val="00177785"/>
    <w:rsid w:val="00177D23"/>
    <w:rsid w:val="0018082C"/>
    <w:rsid w:val="0018276A"/>
    <w:rsid w:val="001874AF"/>
    <w:rsid w:val="00187525"/>
    <w:rsid w:val="00187C8F"/>
    <w:rsid w:val="001906B5"/>
    <w:rsid w:val="0019217E"/>
    <w:rsid w:val="001956CF"/>
    <w:rsid w:val="0019611C"/>
    <w:rsid w:val="00197CB8"/>
    <w:rsid w:val="001A2C09"/>
    <w:rsid w:val="001A48AC"/>
    <w:rsid w:val="001A515D"/>
    <w:rsid w:val="001A6D09"/>
    <w:rsid w:val="001B018D"/>
    <w:rsid w:val="001B0740"/>
    <w:rsid w:val="001B58E1"/>
    <w:rsid w:val="001B72E0"/>
    <w:rsid w:val="001C198F"/>
    <w:rsid w:val="001C3FE3"/>
    <w:rsid w:val="001C454D"/>
    <w:rsid w:val="001C48E2"/>
    <w:rsid w:val="001C7611"/>
    <w:rsid w:val="001D0334"/>
    <w:rsid w:val="001D13B4"/>
    <w:rsid w:val="001D2A8D"/>
    <w:rsid w:val="001D734E"/>
    <w:rsid w:val="001D7599"/>
    <w:rsid w:val="001D76F2"/>
    <w:rsid w:val="001E1E7F"/>
    <w:rsid w:val="001E2798"/>
    <w:rsid w:val="001E2EF7"/>
    <w:rsid w:val="001E3F8F"/>
    <w:rsid w:val="001E5728"/>
    <w:rsid w:val="001F66DC"/>
    <w:rsid w:val="001F713E"/>
    <w:rsid w:val="0020097D"/>
    <w:rsid w:val="00203B8C"/>
    <w:rsid w:val="002101FA"/>
    <w:rsid w:val="002105C3"/>
    <w:rsid w:val="00210AF6"/>
    <w:rsid w:val="002120D1"/>
    <w:rsid w:val="002125A0"/>
    <w:rsid w:val="0021280A"/>
    <w:rsid w:val="002154BB"/>
    <w:rsid w:val="00216564"/>
    <w:rsid w:val="002171F0"/>
    <w:rsid w:val="002253F6"/>
    <w:rsid w:val="0022558B"/>
    <w:rsid w:val="002307B3"/>
    <w:rsid w:val="00230DF1"/>
    <w:rsid w:val="00233A57"/>
    <w:rsid w:val="00233EFA"/>
    <w:rsid w:val="00233FA9"/>
    <w:rsid w:val="0023445E"/>
    <w:rsid w:val="00237054"/>
    <w:rsid w:val="002414B7"/>
    <w:rsid w:val="0024503A"/>
    <w:rsid w:val="00246446"/>
    <w:rsid w:val="00246E4C"/>
    <w:rsid w:val="00247A32"/>
    <w:rsid w:val="002503A6"/>
    <w:rsid w:val="0025150A"/>
    <w:rsid w:val="002543E7"/>
    <w:rsid w:val="002550D0"/>
    <w:rsid w:val="002579E7"/>
    <w:rsid w:val="00261894"/>
    <w:rsid w:val="002619C2"/>
    <w:rsid w:val="00261BA0"/>
    <w:rsid w:val="002639CA"/>
    <w:rsid w:val="0026589F"/>
    <w:rsid w:val="00270320"/>
    <w:rsid w:val="00271B1D"/>
    <w:rsid w:val="002726F0"/>
    <w:rsid w:val="00275635"/>
    <w:rsid w:val="00286B5E"/>
    <w:rsid w:val="00286D48"/>
    <w:rsid w:val="00287D0E"/>
    <w:rsid w:val="00287D82"/>
    <w:rsid w:val="0029099A"/>
    <w:rsid w:val="00291948"/>
    <w:rsid w:val="002932B2"/>
    <w:rsid w:val="002945A3"/>
    <w:rsid w:val="00295B47"/>
    <w:rsid w:val="002961EF"/>
    <w:rsid w:val="002A0C32"/>
    <w:rsid w:val="002A3380"/>
    <w:rsid w:val="002A355C"/>
    <w:rsid w:val="002A4987"/>
    <w:rsid w:val="002A71A9"/>
    <w:rsid w:val="002A78D0"/>
    <w:rsid w:val="002B1B0B"/>
    <w:rsid w:val="002B20C7"/>
    <w:rsid w:val="002B367A"/>
    <w:rsid w:val="002B567D"/>
    <w:rsid w:val="002C05A3"/>
    <w:rsid w:val="002C52B8"/>
    <w:rsid w:val="002C6408"/>
    <w:rsid w:val="002C6A37"/>
    <w:rsid w:val="002D7955"/>
    <w:rsid w:val="002E023E"/>
    <w:rsid w:val="002E043A"/>
    <w:rsid w:val="002E0E31"/>
    <w:rsid w:val="002E2106"/>
    <w:rsid w:val="002E23B8"/>
    <w:rsid w:val="002E3799"/>
    <w:rsid w:val="002F0A1E"/>
    <w:rsid w:val="002F0D9E"/>
    <w:rsid w:val="002F4DBD"/>
    <w:rsid w:val="002F6D96"/>
    <w:rsid w:val="003008FA"/>
    <w:rsid w:val="00301CD1"/>
    <w:rsid w:val="00301F80"/>
    <w:rsid w:val="0030205A"/>
    <w:rsid w:val="00302281"/>
    <w:rsid w:val="00302A16"/>
    <w:rsid w:val="00303919"/>
    <w:rsid w:val="00304221"/>
    <w:rsid w:val="0030426D"/>
    <w:rsid w:val="00307BA7"/>
    <w:rsid w:val="0031041C"/>
    <w:rsid w:val="003110C4"/>
    <w:rsid w:val="00311819"/>
    <w:rsid w:val="00316CC9"/>
    <w:rsid w:val="00317A28"/>
    <w:rsid w:val="00320050"/>
    <w:rsid w:val="0032586A"/>
    <w:rsid w:val="00326C13"/>
    <w:rsid w:val="00327DD7"/>
    <w:rsid w:val="00330D93"/>
    <w:rsid w:val="003314FE"/>
    <w:rsid w:val="00333664"/>
    <w:rsid w:val="003351ED"/>
    <w:rsid w:val="003428AC"/>
    <w:rsid w:val="0034363C"/>
    <w:rsid w:val="00344344"/>
    <w:rsid w:val="0034771B"/>
    <w:rsid w:val="00353AC7"/>
    <w:rsid w:val="00354750"/>
    <w:rsid w:val="00355BC4"/>
    <w:rsid w:val="00355BF4"/>
    <w:rsid w:val="0035601D"/>
    <w:rsid w:val="003571A7"/>
    <w:rsid w:val="00361EBB"/>
    <w:rsid w:val="00364326"/>
    <w:rsid w:val="00364B34"/>
    <w:rsid w:val="00365B19"/>
    <w:rsid w:val="00370AE1"/>
    <w:rsid w:val="00370BE5"/>
    <w:rsid w:val="00370C50"/>
    <w:rsid w:val="00371A3A"/>
    <w:rsid w:val="00371CF9"/>
    <w:rsid w:val="00372F70"/>
    <w:rsid w:val="003735EE"/>
    <w:rsid w:val="00373EFB"/>
    <w:rsid w:val="00374D24"/>
    <w:rsid w:val="003750EA"/>
    <w:rsid w:val="003768D7"/>
    <w:rsid w:val="00383BE0"/>
    <w:rsid w:val="00387C8F"/>
    <w:rsid w:val="0039199A"/>
    <w:rsid w:val="00395FE3"/>
    <w:rsid w:val="003960B2"/>
    <w:rsid w:val="0039653E"/>
    <w:rsid w:val="00396FBF"/>
    <w:rsid w:val="003A1BEC"/>
    <w:rsid w:val="003A596A"/>
    <w:rsid w:val="003A5BE1"/>
    <w:rsid w:val="003A7824"/>
    <w:rsid w:val="003B0221"/>
    <w:rsid w:val="003B0666"/>
    <w:rsid w:val="003B1B20"/>
    <w:rsid w:val="003B229A"/>
    <w:rsid w:val="003B231F"/>
    <w:rsid w:val="003C18D1"/>
    <w:rsid w:val="003C5B2F"/>
    <w:rsid w:val="003C74C5"/>
    <w:rsid w:val="003C7739"/>
    <w:rsid w:val="003D118C"/>
    <w:rsid w:val="003D1E0F"/>
    <w:rsid w:val="003D60AB"/>
    <w:rsid w:val="003E138C"/>
    <w:rsid w:val="003E2896"/>
    <w:rsid w:val="003E2DCB"/>
    <w:rsid w:val="003E343A"/>
    <w:rsid w:val="003E4B01"/>
    <w:rsid w:val="003E5ADA"/>
    <w:rsid w:val="003E7110"/>
    <w:rsid w:val="003E7BE6"/>
    <w:rsid w:val="003F01E9"/>
    <w:rsid w:val="003F068E"/>
    <w:rsid w:val="003F1A93"/>
    <w:rsid w:val="003F276C"/>
    <w:rsid w:val="003F33D9"/>
    <w:rsid w:val="003F5C17"/>
    <w:rsid w:val="00400C1E"/>
    <w:rsid w:val="00400F9E"/>
    <w:rsid w:val="00401562"/>
    <w:rsid w:val="004039F4"/>
    <w:rsid w:val="00403B6F"/>
    <w:rsid w:val="00404355"/>
    <w:rsid w:val="004048E4"/>
    <w:rsid w:val="004065B9"/>
    <w:rsid w:val="004075E2"/>
    <w:rsid w:val="00407A59"/>
    <w:rsid w:val="00411161"/>
    <w:rsid w:val="004154B5"/>
    <w:rsid w:val="00416D9D"/>
    <w:rsid w:val="00421BB5"/>
    <w:rsid w:val="00423911"/>
    <w:rsid w:val="00427BD9"/>
    <w:rsid w:val="00432567"/>
    <w:rsid w:val="00435A5F"/>
    <w:rsid w:val="00435F6E"/>
    <w:rsid w:val="004371E5"/>
    <w:rsid w:val="004404A1"/>
    <w:rsid w:val="00441AC8"/>
    <w:rsid w:val="004439D0"/>
    <w:rsid w:val="00447135"/>
    <w:rsid w:val="00452AF5"/>
    <w:rsid w:val="0045661A"/>
    <w:rsid w:val="00460307"/>
    <w:rsid w:val="0046062D"/>
    <w:rsid w:val="00461335"/>
    <w:rsid w:val="00461D8A"/>
    <w:rsid w:val="00464FA5"/>
    <w:rsid w:val="00465909"/>
    <w:rsid w:val="00466179"/>
    <w:rsid w:val="00467DE4"/>
    <w:rsid w:val="00470961"/>
    <w:rsid w:val="00472DB6"/>
    <w:rsid w:val="00473ADE"/>
    <w:rsid w:val="0047691C"/>
    <w:rsid w:val="00476F8E"/>
    <w:rsid w:val="004773B3"/>
    <w:rsid w:val="00477EC7"/>
    <w:rsid w:val="004818BA"/>
    <w:rsid w:val="0048428B"/>
    <w:rsid w:val="00490B04"/>
    <w:rsid w:val="00490D22"/>
    <w:rsid w:val="00491D88"/>
    <w:rsid w:val="00492EA8"/>
    <w:rsid w:val="004932F5"/>
    <w:rsid w:val="0049378F"/>
    <w:rsid w:val="00495E8D"/>
    <w:rsid w:val="00496158"/>
    <w:rsid w:val="00496629"/>
    <w:rsid w:val="00496A7D"/>
    <w:rsid w:val="00497A90"/>
    <w:rsid w:val="004A3DAB"/>
    <w:rsid w:val="004A4980"/>
    <w:rsid w:val="004A5207"/>
    <w:rsid w:val="004B16CD"/>
    <w:rsid w:val="004B3282"/>
    <w:rsid w:val="004C03BF"/>
    <w:rsid w:val="004C40C8"/>
    <w:rsid w:val="004C4836"/>
    <w:rsid w:val="004C7214"/>
    <w:rsid w:val="004D1A1E"/>
    <w:rsid w:val="004D54AB"/>
    <w:rsid w:val="004D5868"/>
    <w:rsid w:val="004E6E7B"/>
    <w:rsid w:val="004F0602"/>
    <w:rsid w:val="004F1FFB"/>
    <w:rsid w:val="004F24A1"/>
    <w:rsid w:val="004F6D4B"/>
    <w:rsid w:val="005029C0"/>
    <w:rsid w:val="00502E85"/>
    <w:rsid w:val="0050354B"/>
    <w:rsid w:val="00510F96"/>
    <w:rsid w:val="00513E99"/>
    <w:rsid w:val="00513EDC"/>
    <w:rsid w:val="0051428C"/>
    <w:rsid w:val="005142B6"/>
    <w:rsid w:val="00517941"/>
    <w:rsid w:val="005218E3"/>
    <w:rsid w:val="00521FFE"/>
    <w:rsid w:val="005234DA"/>
    <w:rsid w:val="00523951"/>
    <w:rsid w:val="00524161"/>
    <w:rsid w:val="005244DC"/>
    <w:rsid w:val="00532786"/>
    <w:rsid w:val="0053409C"/>
    <w:rsid w:val="00536795"/>
    <w:rsid w:val="00540932"/>
    <w:rsid w:val="005454C2"/>
    <w:rsid w:val="005456B4"/>
    <w:rsid w:val="00547228"/>
    <w:rsid w:val="00547404"/>
    <w:rsid w:val="00551669"/>
    <w:rsid w:val="005531EA"/>
    <w:rsid w:val="00560225"/>
    <w:rsid w:val="00560B90"/>
    <w:rsid w:val="00561AAC"/>
    <w:rsid w:val="00561EEE"/>
    <w:rsid w:val="0056276A"/>
    <w:rsid w:val="0056329F"/>
    <w:rsid w:val="00564730"/>
    <w:rsid w:val="00565DE2"/>
    <w:rsid w:val="00571A50"/>
    <w:rsid w:val="00574A4D"/>
    <w:rsid w:val="0057593F"/>
    <w:rsid w:val="00580B55"/>
    <w:rsid w:val="00581455"/>
    <w:rsid w:val="00582EFC"/>
    <w:rsid w:val="00583AA9"/>
    <w:rsid w:val="0058571F"/>
    <w:rsid w:val="00587F79"/>
    <w:rsid w:val="00590652"/>
    <w:rsid w:val="005915B9"/>
    <w:rsid w:val="00591924"/>
    <w:rsid w:val="00597ABD"/>
    <w:rsid w:val="005A52CE"/>
    <w:rsid w:val="005A5306"/>
    <w:rsid w:val="005A7C5F"/>
    <w:rsid w:val="005B2BE7"/>
    <w:rsid w:val="005B324B"/>
    <w:rsid w:val="005C03D9"/>
    <w:rsid w:val="005C204B"/>
    <w:rsid w:val="005C31AC"/>
    <w:rsid w:val="005C66A1"/>
    <w:rsid w:val="005D29E8"/>
    <w:rsid w:val="005D2DB2"/>
    <w:rsid w:val="005D4014"/>
    <w:rsid w:val="005D523D"/>
    <w:rsid w:val="005D5D2D"/>
    <w:rsid w:val="005E429C"/>
    <w:rsid w:val="005E438B"/>
    <w:rsid w:val="005E58F1"/>
    <w:rsid w:val="005E671E"/>
    <w:rsid w:val="005E7CEA"/>
    <w:rsid w:val="005F2362"/>
    <w:rsid w:val="005F260D"/>
    <w:rsid w:val="005F3004"/>
    <w:rsid w:val="005F41FC"/>
    <w:rsid w:val="00600D30"/>
    <w:rsid w:val="00603AC3"/>
    <w:rsid w:val="00603F88"/>
    <w:rsid w:val="0060714F"/>
    <w:rsid w:val="00611973"/>
    <w:rsid w:val="006119CA"/>
    <w:rsid w:val="00613B3F"/>
    <w:rsid w:val="006148D6"/>
    <w:rsid w:val="00616486"/>
    <w:rsid w:val="006177F4"/>
    <w:rsid w:val="006234B3"/>
    <w:rsid w:val="006237B9"/>
    <w:rsid w:val="0062426B"/>
    <w:rsid w:val="006273E1"/>
    <w:rsid w:val="00627587"/>
    <w:rsid w:val="006311AA"/>
    <w:rsid w:val="00632C68"/>
    <w:rsid w:val="00633DC3"/>
    <w:rsid w:val="00636643"/>
    <w:rsid w:val="00643426"/>
    <w:rsid w:val="0064510C"/>
    <w:rsid w:val="00645689"/>
    <w:rsid w:val="00651A85"/>
    <w:rsid w:val="00652D29"/>
    <w:rsid w:val="00652D62"/>
    <w:rsid w:val="00654C57"/>
    <w:rsid w:val="00656A5B"/>
    <w:rsid w:val="0066185E"/>
    <w:rsid w:val="006625E7"/>
    <w:rsid w:val="006628E3"/>
    <w:rsid w:val="006636E8"/>
    <w:rsid w:val="00664924"/>
    <w:rsid w:val="00664B28"/>
    <w:rsid w:val="0066634C"/>
    <w:rsid w:val="00670454"/>
    <w:rsid w:val="0067172B"/>
    <w:rsid w:val="0067261B"/>
    <w:rsid w:val="0067343B"/>
    <w:rsid w:val="006743D0"/>
    <w:rsid w:val="006743FD"/>
    <w:rsid w:val="006754AF"/>
    <w:rsid w:val="00675630"/>
    <w:rsid w:val="0067569B"/>
    <w:rsid w:val="00675CA0"/>
    <w:rsid w:val="00675D2E"/>
    <w:rsid w:val="006761BC"/>
    <w:rsid w:val="006831E3"/>
    <w:rsid w:val="006833B6"/>
    <w:rsid w:val="006833D9"/>
    <w:rsid w:val="00685B4C"/>
    <w:rsid w:val="00686479"/>
    <w:rsid w:val="00691250"/>
    <w:rsid w:val="006A47FC"/>
    <w:rsid w:val="006A625D"/>
    <w:rsid w:val="006B0E07"/>
    <w:rsid w:val="006B1057"/>
    <w:rsid w:val="006B1CEE"/>
    <w:rsid w:val="006B2B13"/>
    <w:rsid w:val="006B74E7"/>
    <w:rsid w:val="006C227F"/>
    <w:rsid w:val="006C236D"/>
    <w:rsid w:val="006C2B58"/>
    <w:rsid w:val="006C449C"/>
    <w:rsid w:val="006C7738"/>
    <w:rsid w:val="006C7F48"/>
    <w:rsid w:val="006D1714"/>
    <w:rsid w:val="006D4CFB"/>
    <w:rsid w:val="006D5166"/>
    <w:rsid w:val="006D6D87"/>
    <w:rsid w:val="006D7732"/>
    <w:rsid w:val="006E0482"/>
    <w:rsid w:val="006E1308"/>
    <w:rsid w:val="006E2E6A"/>
    <w:rsid w:val="006E30A7"/>
    <w:rsid w:val="006E3C24"/>
    <w:rsid w:val="006E6258"/>
    <w:rsid w:val="006E69EF"/>
    <w:rsid w:val="006E6AEC"/>
    <w:rsid w:val="006E76F8"/>
    <w:rsid w:val="006F2044"/>
    <w:rsid w:val="007004A1"/>
    <w:rsid w:val="00700DAB"/>
    <w:rsid w:val="00702310"/>
    <w:rsid w:val="007101CB"/>
    <w:rsid w:val="0071131F"/>
    <w:rsid w:val="007117FB"/>
    <w:rsid w:val="00712F04"/>
    <w:rsid w:val="00717C76"/>
    <w:rsid w:val="00720AD1"/>
    <w:rsid w:val="00730DAF"/>
    <w:rsid w:val="00730E00"/>
    <w:rsid w:val="00732154"/>
    <w:rsid w:val="00732408"/>
    <w:rsid w:val="007331DE"/>
    <w:rsid w:val="00736218"/>
    <w:rsid w:val="00743182"/>
    <w:rsid w:val="00751043"/>
    <w:rsid w:val="00751BD2"/>
    <w:rsid w:val="0075309A"/>
    <w:rsid w:val="00754AC9"/>
    <w:rsid w:val="00760295"/>
    <w:rsid w:val="00761FF7"/>
    <w:rsid w:val="00763D85"/>
    <w:rsid w:val="00763F5C"/>
    <w:rsid w:val="00775D57"/>
    <w:rsid w:val="00775F4C"/>
    <w:rsid w:val="00776AA7"/>
    <w:rsid w:val="00776D66"/>
    <w:rsid w:val="00782880"/>
    <w:rsid w:val="00782B43"/>
    <w:rsid w:val="00783A32"/>
    <w:rsid w:val="007876A2"/>
    <w:rsid w:val="00792756"/>
    <w:rsid w:val="0079496A"/>
    <w:rsid w:val="00797064"/>
    <w:rsid w:val="007A3BB0"/>
    <w:rsid w:val="007A3EC7"/>
    <w:rsid w:val="007A4584"/>
    <w:rsid w:val="007A738F"/>
    <w:rsid w:val="007B1E6C"/>
    <w:rsid w:val="007B279B"/>
    <w:rsid w:val="007B2D69"/>
    <w:rsid w:val="007B54A8"/>
    <w:rsid w:val="007B5A2F"/>
    <w:rsid w:val="007B6617"/>
    <w:rsid w:val="007B6B8F"/>
    <w:rsid w:val="007C2BE9"/>
    <w:rsid w:val="007C5868"/>
    <w:rsid w:val="007C5CF7"/>
    <w:rsid w:val="007D2BBE"/>
    <w:rsid w:val="007D3890"/>
    <w:rsid w:val="007D44CC"/>
    <w:rsid w:val="007D4CC4"/>
    <w:rsid w:val="007D4EB4"/>
    <w:rsid w:val="007E140A"/>
    <w:rsid w:val="007E3A7B"/>
    <w:rsid w:val="007E3BB8"/>
    <w:rsid w:val="007E68EE"/>
    <w:rsid w:val="007E7E82"/>
    <w:rsid w:val="007E7F66"/>
    <w:rsid w:val="007F3CBD"/>
    <w:rsid w:val="007F50AD"/>
    <w:rsid w:val="007F6174"/>
    <w:rsid w:val="00801B52"/>
    <w:rsid w:val="00803BD8"/>
    <w:rsid w:val="00803E8D"/>
    <w:rsid w:val="00804188"/>
    <w:rsid w:val="0080418C"/>
    <w:rsid w:val="008100CF"/>
    <w:rsid w:val="0081310B"/>
    <w:rsid w:val="008131D8"/>
    <w:rsid w:val="0081473B"/>
    <w:rsid w:val="0081545A"/>
    <w:rsid w:val="008165EC"/>
    <w:rsid w:val="008201D6"/>
    <w:rsid w:val="008203FA"/>
    <w:rsid w:val="008216FE"/>
    <w:rsid w:val="00822FD8"/>
    <w:rsid w:val="0082462B"/>
    <w:rsid w:val="00831341"/>
    <w:rsid w:val="008412F7"/>
    <w:rsid w:val="00843939"/>
    <w:rsid w:val="00844570"/>
    <w:rsid w:val="008445C2"/>
    <w:rsid w:val="00846FBA"/>
    <w:rsid w:val="008500FC"/>
    <w:rsid w:val="00850C3C"/>
    <w:rsid w:val="008549EA"/>
    <w:rsid w:val="00856277"/>
    <w:rsid w:val="0086107C"/>
    <w:rsid w:val="00861C55"/>
    <w:rsid w:val="00861DC9"/>
    <w:rsid w:val="00862702"/>
    <w:rsid w:val="00863827"/>
    <w:rsid w:val="00865139"/>
    <w:rsid w:val="00866060"/>
    <w:rsid w:val="0086698F"/>
    <w:rsid w:val="00866B03"/>
    <w:rsid w:val="008675E3"/>
    <w:rsid w:val="008719E6"/>
    <w:rsid w:val="008738F9"/>
    <w:rsid w:val="00875B81"/>
    <w:rsid w:val="00876D69"/>
    <w:rsid w:val="008800EF"/>
    <w:rsid w:val="008809F1"/>
    <w:rsid w:val="00881636"/>
    <w:rsid w:val="00882608"/>
    <w:rsid w:val="00884536"/>
    <w:rsid w:val="008852AA"/>
    <w:rsid w:val="00885D94"/>
    <w:rsid w:val="00887C7E"/>
    <w:rsid w:val="0089212F"/>
    <w:rsid w:val="00892685"/>
    <w:rsid w:val="00894E3E"/>
    <w:rsid w:val="008962BA"/>
    <w:rsid w:val="008967FE"/>
    <w:rsid w:val="008A0CEB"/>
    <w:rsid w:val="008A2266"/>
    <w:rsid w:val="008A2511"/>
    <w:rsid w:val="008A3192"/>
    <w:rsid w:val="008A3A0F"/>
    <w:rsid w:val="008A4996"/>
    <w:rsid w:val="008A5A0B"/>
    <w:rsid w:val="008B096D"/>
    <w:rsid w:val="008B2E03"/>
    <w:rsid w:val="008B5781"/>
    <w:rsid w:val="008C017E"/>
    <w:rsid w:val="008C409E"/>
    <w:rsid w:val="008C5E8B"/>
    <w:rsid w:val="008C61BE"/>
    <w:rsid w:val="008C775C"/>
    <w:rsid w:val="008D2346"/>
    <w:rsid w:val="008D4227"/>
    <w:rsid w:val="008D62A4"/>
    <w:rsid w:val="008D7592"/>
    <w:rsid w:val="008E039C"/>
    <w:rsid w:val="008F2B15"/>
    <w:rsid w:val="008F4931"/>
    <w:rsid w:val="008F4F15"/>
    <w:rsid w:val="008F6A3C"/>
    <w:rsid w:val="008F7273"/>
    <w:rsid w:val="008F7B61"/>
    <w:rsid w:val="008F7E2E"/>
    <w:rsid w:val="00900119"/>
    <w:rsid w:val="009023D1"/>
    <w:rsid w:val="00903CC7"/>
    <w:rsid w:val="00904016"/>
    <w:rsid w:val="009049EE"/>
    <w:rsid w:val="00904DB8"/>
    <w:rsid w:val="00905377"/>
    <w:rsid w:val="00906E41"/>
    <w:rsid w:val="00910DA2"/>
    <w:rsid w:val="00912827"/>
    <w:rsid w:val="00913B7D"/>
    <w:rsid w:val="00913BB1"/>
    <w:rsid w:val="00917441"/>
    <w:rsid w:val="009237FB"/>
    <w:rsid w:val="00925E9B"/>
    <w:rsid w:val="00926175"/>
    <w:rsid w:val="00926BD4"/>
    <w:rsid w:val="00926E45"/>
    <w:rsid w:val="0093047B"/>
    <w:rsid w:val="00931141"/>
    <w:rsid w:val="00936439"/>
    <w:rsid w:val="00937783"/>
    <w:rsid w:val="00937786"/>
    <w:rsid w:val="009452C6"/>
    <w:rsid w:val="00946E12"/>
    <w:rsid w:val="009525F4"/>
    <w:rsid w:val="009528BD"/>
    <w:rsid w:val="00953037"/>
    <w:rsid w:val="009535D2"/>
    <w:rsid w:val="00953E4B"/>
    <w:rsid w:val="00955FBE"/>
    <w:rsid w:val="00956ED4"/>
    <w:rsid w:val="0096129A"/>
    <w:rsid w:val="00961E05"/>
    <w:rsid w:val="00964F05"/>
    <w:rsid w:val="00965B3C"/>
    <w:rsid w:val="009669E1"/>
    <w:rsid w:val="00967A32"/>
    <w:rsid w:val="009822C4"/>
    <w:rsid w:val="00982347"/>
    <w:rsid w:val="009831B0"/>
    <w:rsid w:val="00986B7D"/>
    <w:rsid w:val="009900B4"/>
    <w:rsid w:val="00990FC5"/>
    <w:rsid w:val="00992721"/>
    <w:rsid w:val="00994ADA"/>
    <w:rsid w:val="0099540B"/>
    <w:rsid w:val="009A0396"/>
    <w:rsid w:val="009A294F"/>
    <w:rsid w:val="009B2FFA"/>
    <w:rsid w:val="009B5767"/>
    <w:rsid w:val="009B7665"/>
    <w:rsid w:val="009C051E"/>
    <w:rsid w:val="009C0A50"/>
    <w:rsid w:val="009C59F1"/>
    <w:rsid w:val="009D453E"/>
    <w:rsid w:val="009D45E2"/>
    <w:rsid w:val="009D68AF"/>
    <w:rsid w:val="009E308A"/>
    <w:rsid w:val="009E376A"/>
    <w:rsid w:val="009E7438"/>
    <w:rsid w:val="009F5F95"/>
    <w:rsid w:val="009F6441"/>
    <w:rsid w:val="009F6583"/>
    <w:rsid w:val="00A001BD"/>
    <w:rsid w:val="00A00250"/>
    <w:rsid w:val="00A03A01"/>
    <w:rsid w:val="00A072B8"/>
    <w:rsid w:val="00A1282F"/>
    <w:rsid w:val="00A128DD"/>
    <w:rsid w:val="00A13903"/>
    <w:rsid w:val="00A23487"/>
    <w:rsid w:val="00A25DCB"/>
    <w:rsid w:val="00A27FC3"/>
    <w:rsid w:val="00A34B6D"/>
    <w:rsid w:val="00A34DBC"/>
    <w:rsid w:val="00A3731B"/>
    <w:rsid w:val="00A420F3"/>
    <w:rsid w:val="00A44607"/>
    <w:rsid w:val="00A44D13"/>
    <w:rsid w:val="00A470DE"/>
    <w:rsid w:val="00A52E2D"/>
    <w:rsid w:val="00A547B9"/>
    <w:rsid w:val="00A56BDA"/>
    <w:rsid w:val="00A56CFB"/>
    <w:rsid w:val="00A62C93"/>
    <w:rsid w:val="00A632D2"/>
    <w:rsid w:val="00A70005"/>
    <w:rsid w:val="00A71D89"/>
    <w:rsid w:val="00A72CD4"/>
    <w:rsid w:val="00A730C8"/>
    <w:rsid w:val="00A7389B"/>
    <w:rsid w:val="00A755FE"/>
    <w:rsid w:val="00A809B1"/>
    <w:rsid w:val="00A8173D"/>
    <w:rsid w:val="00A8787A"/>
    <w:rsid w:val="00A90F76"/>
    <w:rsid w:val="00A917CB"/>
    <w:rsid w:val="00A93978"/>
    <w:rsid w:val="00A94ABF"/>
    <w:rsid w:val="00A95469"/>
    <w:rsid w:val="00A9597A"/>
    <w:rsid w:val="00A963B4"/>
    <w:rsid w:val="00A975FE"/>
    <w:rsid w:val="00A97E3D"/>
    <w:rsid w:val="00AA06C2"/>
    <w:rsid w:val="00AA15E4"/>
    <w:rsid w:val="00AA1AF0"/>
    <w:rsid w:val="00AB005E"/>
    <w:rsid w:val="00AB363C"/>
    <w:rsid w:val="00AB5ACA"/>
    <w:rsid w:val="00AB60B5"/>
    <w:rsid w:val="00AC0998"/>
    <w:rsid w:val="00AC24F7"/>
    <w:rsid w:val="00AC57B7"/>
    <w:rsid w:val="00AC6105"/>
    <w:rsid w:val="00AC72D0"/>
    <w:rsid w:val="00AD0483"/>
    <w:rsid w:val="00AD2B00"/>
    <w:rsid w:val="00AD5025"/>
    <w:rsid w:val="00AD554A"/>
    <w:rsid w:val="00AD62BD"/>
    <w:rsid w:val="00AD6DE3"/>
    <w:rsid w:val="00AE59FE"/>
    <w:rsid w:val="00AF1D0D"/>
    <w:rsid w:val="00AF3426"/>
    <w:rsid w:val="00AF4A61"/>
    <w:rsid w:val="00AF7191"/>
    <w:rsid w:val="00B0187B"/>
    <w:rsid w:val="00B02A32"/>
    <w:rsid w:val="00B0523D"/>
    <w:rsid w:val="00B0603C"/>
    <w:rsid w:val="00B12535"/>
    <w:rsid w:val="00B12BA0"/>
    <w:rsid w:val="00B13B16"/>
    <w:rsid w:val="00B14C8B"/>
    <w:rsid w:val="00B23F98"/>
    <w:rsid w:val="00B23FC4"/>
    <w:rsid w:val="00B26F88"/>
    <w:rsid w:val="00B305C2"/>
    <w:rsid w:val="00B3098E"/>
    <w:rsid w:val="00B33FAB"/>
    <w:rsid w:val="00B349EC"/>
    <w:rsid w:val="00B34F83"/>
    <w:rsid w:val="00B35875"/>
    <w:rsid w:val="00B37C29"/>
    <w:rsid w:val="00B407BE"/>
    <w:rsid w:val="00B51529"/>
    <w:rsid w:val="00B52140"/>
    <w:rsid w:val="00B54B62"/>
    <w:rsid w:val="00B60EBB"/>
    <w:rsid w:val="00B61272"/>
    <w:rsid w:val="00B61932"/>
    <w:rsid w:val="00B61AB9"/>
    <w:rsid w:val="00B63DE5"/>
    <w:rsid w:val="00B63E83"/>
    <w:rsid w:val="00B6557F"/>
    <w:rsid w:val="00B66FCF"/>
    <w:rsid w:val="00B67B34"/>
    <w:rsid w:val="00B7056A"/>
    <w:rsid w:val="00B713F8"/>
    <w:rsid w:val="00B7656B"/>
    <w:rsid w:val="00B771B8"/>
    <w:rsid w:val="00B775C9"/>
    <w:rsid w:val="00B80302"/>
    <w:rsid w:val="00B8041F"/>
    <w:rsid w:val="00B80641"/>
    <w:rsid w:val="00B86509"/>
    <w:rsid w:val="00B91129"/>
    <w:rsid w:val="00B962BB"/>
    <w:rsid w:val="00B96FE4"/>
    <w:rsid w:val="00B975BE"/>
    <w:rsid w:val="00BA0A0A"/>
    <w:rsid w:val="00BA2151"/>
    <w:rsid w:val="00BA363C"/>
    <w:rsid w:val="00BA4236"/>
    <w:rsid w:val="00BA5F4D"/>
    <w:rsid w:val="00BA685E"/>
    <w:rsid w:val="00BC1AEF"/>
    <w:rsid w:val="00BC43E6"/>
    <w:rsid w:val="00BC676F"/>
    <w:rsid w:val="00BC721C"/>
    <w:rsid w:val="00BD098E"/>
    <w:rsid w:val="00BD0A5D"/>
    <w:rsid w:val="00BD12F2"/>
    <w:rsid w:val="00BD2C9B"/>
    <w:rsid w:val="00BD5D73"/>
    <w:rsid w:val="00BE0AD8"/>
    <w:rsid w:val="00BE19C5"/>
    <w:rsid w:val="00BE2911"/>
    <w:rsid w:val="00BE30C4"/>
    <w:rsid w:val="00BE3E2F"/>
    <w:rsid w:val="00BF0FED"/>
    <w:rsid w:val="00BF2E40"/>
    <w:rsid w:val="00BF4A1D"/>
    <w:rsid w:val="00BF4B1C"/>
    <w:rsid w:val="00C0192B"/>
    <w:rsid w:val="00C02737"/>
    <w:rsid w:val="00C05305"/>
    <w:rsid w:val="00C102EE"/>
    <w:rsid w:val="00C10BD4"/>
    <w:rsid w:val="00C11881"/>
    <w:rsid w:val="00C16812"/>
    <w:rsid w:val="00C1705C"/>
    <w:rsid w:val="00C178B5"/>
    <w:rsid w:val="00C22A4D"/>
    <w:rsid w:val="00C2467F"/>
    <w:rsid w:val="00C25C11"/>
    <w:rsid w:val="00C3284F"/>
    <w:rsid w:val="00C32C8C"/>
    <w:rsid w:val="00C32FE7"/>
    <w:rsid w:val="00C34970"/>
    <w:rsid w:val="00C37CDF"/>
    <w:rsid w:val="00C402BD"/>
    <w:rsid w:val="00C42DC6"/>
    <w:rsid w:val="00C42ED1"/>
    <w:rsid w:val="00C47371"/>
    <w:rsid w:val="00C50C16"/>
    <w:rsid w:val="00C50F1D"/>
    <w:rsid w:val="00C513CD"/>
    <w:rsid w:val="00C51A6E"/>
    <w:rsid w:val="00C529F6"/>
    <w:rsid w:val="00C55F22"/>
    <w:rsid w:val="00C573A6"/>
    <w:rsid w:val="00C726A1"/>
    <w:rsid w:val="00C72F72"/>
    <w:rsid w:val="00C734C4"/>
    <w:rsid w:val="00C74072"/>
    <w:rsid w:val="00C756B2"/>
    <w:rsid w:val="00C75AC0"/>
    <w:rsid w:val="00C75C7E"/>
    <w:rsid w:val="00C76C99"/>
    <w:rsid w:val="00C80913"/>
    <w:rsid w:val="00C81AE5"/>
    <w:rsid w:val="00C82DBD"/>
    <w:rsid w:val="00C8498A"/>
    <w:rsid w:val="00C84E81"/>
    <w:rsid w:val="00C86422"/>
    <w:rsid w:val="00C8655E"/>
    <w:rsid w:val="00C874E6"/>
    <w:rsid w:val="00C8782C"/>
    <w:rsid w:val="00C87F03"/>
    <w:rsid w:val="00C92838"/>
    <w:rsid w:val="00C93CEE"/>
    <w:rsid w:val="00C9485E"/>
    <w:rsid w:val="00C9703A"/>
    <w:rsid w:val="00CA1313"/>
    <w:rsid w:val="00CA3E81"/>
    <w:rsid w:val="00CA3F71"/>
    <w:rsid w:val="00CA77E3"/>
    <w:rsid w:val="00CB3414"/>
    <w:rsid w:val="00CB42A5"/>
    <w:rsid w:val="00CB50CB"/>
    <w:rsid w:val="00CC1120"/>
    <w:rsid w:val="00CC4040"/>
    <w:rsid w:val="00CC7FE3"/>
    <w:rsid w:val="00CD176C"/>
    <w:rsid w:val="00CD383C"/>
    <w:rsid w:val="00CD3BF1"/>
    <w:rsid w:val="00CD3D5B"/>
    <w:rsid w:val="00CD4AA7"/>
    <w:rsid w:val="00CE0FE1"/>
    <w:rsid w:val="00CE1600"/>
    <w:rsid w:val="00CE3136"/>
    <w:rsid w:val="00CE335B"/>
    <w:rsid w:val="00CE36EC"/>
    <w:rsid w:val="00CE4352"/>
    <w:rsid w:val="00CE48D6"/>
    <w:rsid w:val="00CE68CD"/>
    <w:rsid w:val="00CF0997"/>
    <w:rsid w:val="00CF15C9"/>
    <w:rsid w:val="00CF5337"/>
    <w:rsid w:val="00CF56EC"/>
    <w:rsid w:val="00CF63A4"/>
    <w:rsid w:val="00CF6579"/>
    <w:rsid w:val="00CF6A6A"/>
    <w:rsid w:val="00D04A16"/>
    <w:rsid w:val="00D079B8"/>
    <w:rsid w:val="00D10540"/>
    <w:rsid w:val="00D12063"/>
    <w:rsid w:val="00D1579A"/>
    <w:rsid w:val="00D169BE"/>
    <w:rsid w:val="00D20443"/>
    <w:rsid w:val="00D21593"/>
    <w:rsid w:val="00D27927"/>
    <w:rsid w:val="00D27F64"/>
    <w:rsid w:val="00D31558"/>
    <w:rsid w:val="00D3220F"/>
    <w:rsid w:val="00D325DA"/>
    <w:rsid w:val="00D33BF2"/>
    <w:rsid w:val="00D34905"/>
    <w:rsid w:val="00D355B8"/>
    <w:rsid w:val="00D35B1D"/>
    <w:rsid w:val="00D35E91"/>
    <w:rsid w:val="00D35F9B"/>
    <w:rsid w:val="00D366B6"/>
    <w:rsid w:val="00D37EB4"/>
    <w:rsid w:val="00D405EA"/>
    <w:rsid w:val="00D40DE8"/>
    <w:rsid w:val="00D4185F"/>
    <w:rsid w:val="00D418C4"/>
    <w:rsid w:val="00D4317D"/>
    <w:rsid w:val="00D44D2C"/>
    <w:rsid w:val="00D45B0C"/>
    <w:rsid w:val="00D4743A"/>
    <w:rsid w:val="00D50260"/>
    <w:rsid w:val="00D54D9A"/>
    <w:rsid w:val="00D556E8"/>
    <w:rsid w:val="00D5580C"/>
    <w:rsid w:val="00D61136"/>
    <w:rsid w:val="00D61A8B"/>
    <w:rsid w:val="00D64058"/>
    <w:rsid w:val="00D64981"/>
    <w:rsid w:val="00D64A9B"/>
    <w:rsid w:val="00D67A66"/>
    <w:rsid w:val="00D67DFD"/>
    <w:rsid w:val="00D715C4"/>
    <w:rsid w:val="00D74408"/>
    <w:rsid w:val="00D74BC4"/>
    <w:rsid w:val="00D755F9"/>
    <w:rsid w:val="00D75755"/>
    <w:rsid w:val="00D84044"/>
    <w:rsid w:val="00D86753"/>
    <w:rsid w:val="00D90636"/>
    <w:rsid w:val="00D9678D"/>
    <w:rsid w:val="00DA1896"/>
    <w:rsid w:val="00DA1EBB"/>
    <w:rsid w:val="00DA3C8B"/>
    <w:rsid w:val="00DA4343"/>
    <w:rsid w:val="00DA7AD0"/>
    <w:rsid w:val="00DB2C89"/>
    <w:rsid w:val="00DB3189"/>
    <w:rsid w:val="00DB4E35"/>
    <w:rsid w:val="00DB5C8A"/>
    <w:rsid w:val="00DB6E3E"/>
    <w:rsid w:val="00DC1108"/>
    <w:rsid w:val="00DC4779"/>
    <w:rsid w:val="00DC49C0"/>
    <w:rsid w:val="00DC59AF"/>
    <w:rsid w:val="00DC5CC5"/>
    <w:rsid w:val="00DC70B2"/>
    <w:rsid w:val="00DC79DD"/>
    <w:rsid w:val="00DD02EC"/>
    <w:rsid w:val="00DD2509"/>
    <w:rsid w:val="00DD25CE"/>
    <w:rsid w:val="00DD2B45"/>
    <w:rsid w:val="00DD345B"/>
    <w:rsid w:val="00DD68A6"/>
    <w:rsid w:val="00DD68EE"/>
    <w:rsid w:val="00DD711E"/>
    <w:rsid w:val="00DE4A45"/>
    <w:rsid w:val="00DE648B"/>
    <w:rsid w:val="00DF0BC9"/>
    <w:rsid w:val="00DF0D18"/>
    <w:rsid w:val="00DF3024"/>
    <w:rsid w:val="00DF3AC4"/>
    <w:rsid w:val="00DF5468"/>
    <w:rsid w:val="00E00BD2"/>
    <w:rsid w:val="00E01195"/>
    <w:rsid w:val="00E014C0"/>
    <w:rsid w:val="00E034F7"/>
    <w:rsid w:val="00E04DA4"/>
    <w:rsid w:val="00E0645B"/>
    <w:rsid w:val="00E12523"/>
    <w:rsid w:val="00E13139"/>
    <w:rsid w:val="00E147E8"/>
    <w:rsid w:val="00E14F4B"/>
    <w:rsid w:val="00E1515C"/>
    <w:rsid w:val="00E21CB3"/>
    <w:rsid w:val="00E22BA7"/>
    <w:rsid w:val="00E23241"/>
    <w:rsid w:val="00E23533"/>
    <w:rsid w:val="00E24784"/>
    <w:rsid w:val="00E27009"/>
    <w:rsid w:val="00E34C5F"/>
    <w:rsid w:val="00E3632F"/>
    <w:rsid w:val="00E372F5"/>
    <w:rsid w:val="00E37FCE"/>
    <w:rsid w:val="00E41958"/>
    <w:rsid w:val="00E41D60"/>
    <w:rsid w:val="00E420A9"/>
    <w:rsid w:val="00E4317D"/>
    <w:rsid w:val="00E465BA"/>
    <w:rsid w:val="00E47650"/>
    <w:rsid w:val="00E51E9B"/>
    <w:rsid w:val="00E541C0"/>
    <w:rsid w:val="00E563BB"/>
    <w:rsid w:val="00E57898"/>
    <w:rsid w:val="00E57CE2"/>
    <w:rsid w:val="00E6018D"/>
    <w:rsid w:val="00E66006"/>
    <w:rsid w:val="00E72725"/>
    <w:rsid w:val="00E73B4C"/>
    <w:rsid w:val="00E74E91"/>
    <w:rsid w:val="00E75630"/>
    <w:rsid w:val="00E77908"/>
    <w:rsid w:val="00E77DDC"/>
    <w:rsid w:val="00E77E87"/>
    <w:rsid w:val="00E82EA3"/>
    <w:rsid w:val="00E8572D"/>
    <w:rsid w:val="00E86FAF"/>
    <w:rsid w:val="00E8787A"/>
    <w:rsid w:val="00E916C8"/>
    <w:rsid w:val="00E91DAE"/>
    <w:rsid w:val="00E93849"/>
    <w:rsid w:val="00E94716"/>
    <w:rsid w:val="00E94AE5"/>
    <w:rsid w:val="00E9716B"/>
    <w:rsid w:val="00EA0A17"/>
    <w:rsid w:val="00EB0030"/>
    <w:rsid w:val="00EB096D"/>
    <w:rsid w:val="00EB2385"/>
    <w:rsid w:val="00EB2D90"/>
    <w:rsid w:val="00EB40A9"/>
    <w:rsid w:val="00EB7AEC"/>
    <w:rsid w:val="00EC01A3"/>
    <w:rsid w:val="00EC0879"/>
    <w:rsid w:val="00EC295C"/>
    <w:rsid w:val="00EC6044"/>
    <w:rsid w:val="00EC641D"/>
    <w:rsid w:val="00ED1E22"/>
    <w:rsid w:val="00ED1EDF"/>
    <w:rsid w:val="00ED329E"/>
    <w:rsid w:val="00ED3C18"/>
    <w:rsid w:val="00ED45F6"/>
    <w:rsid w:val="00ED78EB"/>
    <w:rsid w:val="00EE475F"/>
    <w:rsid w:val="00EE5504"/>
    <w:rsid w:val="00EE5658"/>
    <w:rsid w:val="00EE5C18"/>
    <w:rsid w:val="00EE6FB8"/>
    <w:rsid w:val="00EE7166"/>
    <w:rsid w:val="00EF0518"/>
    <w:rsid w:val="00EF12E2"/>
    <w:rsid w:val="00EF1CB6"/>
    <w:rsid w:val="00EF34CE"/>
    <w:rsid w:val="00EF71A4"/>
    <w:rsid w:val="00EF71B5"/>
    <w:rsid w:val="00F000D1"/>
    <w:rsid w:val="00F00C8C"/>
    <w:rsid w:val="00F02FA5"/>
    <w:rsid w:val="00F03C9F"/>
    <w:rsid w:val="00F05928"/>
    <w:rsid w:val="00F064EB"/>
    <w:rsid w:val="00F0701E"/>
    <w:rsid w:val="00F07BC9"/>
    <w:rsid w:val="00F112EC"/>
    <w:rsid w:val="00F13F24"/>
    <w:rsid w:val="00F14511"/>
    <w:rsid w:val="00F168B3"/>
    <w:rsid w:val="00F242FC"/>
    <w:rsid w:val="00F26497"/>
    <w:rsid w:val="00F27866"/>
    <w:rsid w:val="00F40ADE"/>
    <w:rsid w:val="00F40AF4"/>
    <w:rsid w:val="00F41DE9"/>
    <w:rsid w:val="00F464D5"/>
    <w:rsid w:val="00F47039"/>
    <w:rsid w:val="00F47893"/>
    <w:rsid w:val="00F50651"/>
    <w:rsid w:val="00F50689"/>
    <w:rsid w:val="00F520AD"/>
    <w:rsid w:val="00F5299F"/>
    <w:rsid w:val="00F5322E"/>
    <w:rsid w:val="00F53E6F"/>
    <w:rsid w:val="00F54514"/>
    <w:rsid w:val="00F54A79"/>
    <w:rsid w:val="00F6110F"/>
    <w:rsid w:val="00F650C3"/>
    <w:rsid w:val="00F65750"/>
    <w:rsid w:val="00F65FB2"/>
    <w:rsid w:val="00F66ABC"/>
    <w:rsid w:val="00F67E9B"/>
    <w:rsid w:val="00F714C2"/>
    <w:rsid w:val="00F71817"/>
    <w:rsid w:val="00F75BE1"/>
    <w:rsid w:val="00F769E4"/>
    <w:rsid w:val="00F771B9"/>
    <w:rsid w:val="00F77813"/>
    <w:rsid w:val="00F82026"/>
    <w:rsid w:val="00F8535D"/>
    <w:rsid w:val="00F85BD7"/>
    <w:rsid w:val="00F90090"/>
    <w:rsid w:val="00F902AB"/>
    <w:rsid w:val="00F924BA"/>
    <w:rsid w:val="00F942F7"/>
    <w:rsid w:val="00F9475B"/>
    <w:rsid w:val="00FA1D7C"/>
    <w:rsid w:val="00FA25FC"/>
    <w:rsid w:val="00FA3BDC"/>
    <w:rsid w:val="00FA5588"/>
    <w:rsid w:val="00FA6362"/>
    <w:rsid w:val="00FA6F99"/>
    <w:rsid w:val="00FA70E2"/>
    <w:rsid w:val="00FA754F"/>
    <w:rsid w:val="00FB2073"/>
    <w:rsid w:val="00FB29ED"/>
    <w:rsid w:val="00FB6D5F"/>
    <w:rsid w:val="00FC12F6"/>
    <w:rsid w:val="00FC1CBE"/>
    <w:rsid w:val="00FC2586"/>
    <w:rsid w:val="00FC480E"/>
    <w:rsid w:val="00FC4E2B"/>
    <w:rsid w:val="00FC620C"/>
    <w:rsid w:val="00FC6E5C"/>
    <w:rsid w:val="00FD3D4F"/>
    <w:rsid w:val="00FE027F"/>
    <w:rsid w:val="00FE154D"/>
    <w:rsid w:val="00FE2E3B"/>
    <w:rsid w:val="00FF0331"/>
    <w:rsid w:val="00FF6424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3EA9174"/>
  <w15:chartTrackingRefBased/>
  <w15:docId w15:val="{77EB71D4-B340-4680-A69E-E50B399A3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7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33664"/>
    <w:pPr>
      <w:keepNext/>
      <w:jc w:val="center"/>
      <w:outlineLvl w:val="0"/>
    </w:pPr>
    <w:rPr>
      <w:rFonts w:ascii="Verdana" w:hAnsi="Verdana" w:cs="Arial"/>
      <w:b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C3F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3664"/>
    <w:rPr>
      <w:rFonts w:ascii="Verdana" w:eastAsia="Times New Roman" w:hAnsi="Verdana" w:cs="Arial"/>
      <w:b/>
      <w:sz w:val="20"/>
      <w:szCs w:val="20"/>
      <w:lang w:eastAsia="pt-BR"/>
    </w:rPr>
  </w:style>
  <w:style w:type="paragraph" w:customStyle="1" w:styleId="Padro">
    <w:name w:val="Padrão"/>
    <w:basedOn w:val="Normal"/>
    <w:uiPriority w:val="99"/>
    <w:rsid w:val="00333664"/>
    <w:pPr>
      <w:spacing w:before="240"/>
      <w:ind w:firstLine="2268"/>
      <w:jc w:val="both"/>
    </w:pPr>
    <w:rPr>
      <w:rFonts w:eastAsia="Calibri"/>
    </w:rPr>
  </w:style>
  <w:style w:type="character" w:styleId="Hyperlink">
    <w:name w:val="Hyperlink"/>
    <w:uiPriority w:val="99"/>
    <w:rsid w:val="00333664"/>
    <w:rPr>
      <w:color w:val="0000FF"/>
      <w:u w:val="single"/>
    </w:rPr>
  </w:style>
  <w:style w:type="character" w:styleId="Refdecomentrio">
    <w:name w:val="annotation reference"/>
    <w:basedOn w:val="Fontepargpadro"/>
    <w:unhideWhenUsed/>
    <w:rsid w:val="00333664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333664"/>
  </w:style>
  <w:style w:type="character" w:customStyle="1" w:styleId="TextodecomentrioChar">
    <w:name w:val="Texto de comentário Char"/>
    <w:basedOn w:val="Fontepargpadro"/>
    <w:link w:val="Textodecomentrio"/>
    <w:rsid w:val="0033366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9E7438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9E7438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71A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71A4"/>
    <w:rPr>
      <w:rFonts w:ascii="Segoe UI" w:eastAsia="Times New Roman" w:hAnsi="Segoe UI" w:cs="Segoe UI"/>
      <w:sz w:val="18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ED45F6"/>
    <w:pPr>
      <w:ind w:left="720"/>
      <w:contextualSpacing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A70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A70E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477EC7"/>
    <w:rPr>
      <w:color w:val="605E5C"/>
      <w:shd w:val="clear" w:color="auto" w:fill="E1DFDD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77EC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77EC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77E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7EC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77E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77EC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685B4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685B4C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3F276C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rsid w:val="001C3FE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0C34FB"/>
    <w:rPr>
      <w:color w:val="954F72" w:themeColor="followedHyperlink"/>
      <w:u w:val="single"/>
    </w:rPr>
  </w:style>
  <w:style w:type="paragraph" w:styleId="NormalWeb">
    <w:name w:val="Normal (Web)"/>
    <w:basedOn w:val="Normal"/>
    <w:unhideWhenUsed/>
    <w:rsid w:val="00465909"/>
    <w:pPr>
      <w:spacing w:before="100" w:beforeAutospacing="1" w:after="100" w:afterAutospacing="1"/>
    </w:pPr>
    <w:rPr>
      <w:sz w:val="24"/>
      <w:szCs w:val="24"/>
    </w:rPr>
  </w:style>
  <w:style w:type="character" w:customStyle="1" w:styleId="termo-glossario">
    <w:name w:val="termo-glossario"/>
    <w:basedOn w:val="Fontepargpadro"/>
    <w:rsid w:val="002A0C32"/>
  </w:style>
  <w:style w:type="character" w:styleId="Forte">
    <w:name w:val="Strong"/>
    <w:basedOn w:val="Fontepargpadro"/>
    <w:uiPriority w:val="22"/>
    <w:qFormat/>
    <w:rsid w:val="002A0C32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C6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1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18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6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39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3" Type="http://schemas.openxmlformats.org/officeDocument/2006/relationships/styles" Target="styles.xml"/><Relationship Id="rId21" Type="http://schemas.openxmlformats.org/officeDocument/2006/relationships/hyperlink" Target="http://aacpdappls.net.ms.gov.br/appls/legislacao/serc/legato.nsf/23b657614c182061042579c80053770d/1b305f1c2f24343c04256b36006cee98?OpenDocument" TargetMode="External"/><Relationship Id="rId34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42" Type="http://schemas.openxmlformats.org/officeDocument/2006/relationships/hyperlink" Target="http://aacpdappls.net.ms.gov.br/appls/legislacao/serc/legato.nsf/34248fea4d6a6d2a04256b210079ce20/244fa248f44eef2d0425864d00473c07?OpenDocument" TargetMode="Externa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17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5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33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38" Type="http://schemas.openxmlformats.org/officeDocument/2006/relationships/hyperlink" Target="https://aacpdappls.net.ms.gov.br/appls/legislacao/serc/legato.nsf/fd8600de8a55c7fc04256b210079ce25/bb2a53b3e248295804258d09004ce0b5?OpenDocument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0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9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41" Type="http://schemas.openxmlformats.org/officeDocument/2006/relationships/hyperlink" Target="http://aacpdappls.net.ms.gov.br/appls/legislacao/serc/legato.nsf/1b758e65922af3e904256b220050342a/3e25dac19241155104257d3900443d1a?OpenDocument&amp;Highlight=2,14.03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tos.cnj.jus.br/files/compilado1337242024090266d5bf9453961.pdf" TargetMode="External"/><Relationship Id="rId24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32" Type="http://schemas.openxmlformats.org/officeDocument/2006/relationships/hyperlink" Target="https://www.planalto.gov.br/ccivil_03/leis/l5172compilado.htm" TargetMode="External"/><Relationship Id="rId37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40" Type="http://schemas.openxmlformats.org/officeDocument/2006/relationships/hyperlink" Target="http://aacpdappls.net.ms.gov.br/appls/legislacao/serc/legato.nsf/1b758e65922af3e904256b220050342a/f448f58215d0105a04256ae1004e5124?OpenDocument&amp;Highlight=2,5.087" TargetMode="External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3" Type="http://schemas.openxmlformats.org/officeDocument/2006/relationships/hyperlink" Target="mailto:itcd@fazenda.ms.gov.br" TargetMode="External"/><Relationship Id="rId28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36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49" Type="http://schemas.microsoft.com/office/2016/09/relationships/commentsIds" Target="commentsIds.xml"/><Relationship Id="rId10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19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31" Type="http://schemas.openxmlformats.org/officeDocument/2006/relationships/hyperlink" Target="https://www.planalto.gov.br/ccivil_03/_ato2015-2018/2015/lei/l13105.htm" TargetMode="External"/><Relationship Id="rId44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14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22" Type="http://schemas.openxmlformats.org/officeDocument/2006/relationships/hyperlink" Target="http://aacpdappls.net.ms.gov.br/appls/legislacao/serc/legato.nsf/23b657614c182061042579c80053770d/1b305f1c2f24343c04256b36006cee98?OpenDocument" TargetMode="External"/><Relationship Id="rId27" Type="http://schemas.openxmlformats.org/officeDocument/2006/relationships/hyperlink" Target="http://aacpdappls.net.ms.gov.br/appls/legislacao/serc/legato.nsf/34248fea4d6a6d2a04256b210079ce20/244fa248f44eef2d0425864d00473c07?OpenDocument" TargetMode="External"/><Relationship Id="rId30" Type="http://schemas.openxmlformats.org/officeDocument/2006/relationships/hyperlink" Target="http://aacpdappls.net.ms.gov.br/appls/legislacao/serc/legato.nsf/a54e9c856eb2682e04256b210079ce21/9b9e5fd2565751de042579cf004d33a6?OpenDocument" TargetMode="External"/><Relationship Id="rId35" Type="http://schemas.openxmlformats.org/officeDocument/2006/relationships/hyperlink" Target="http://aacpdappls.net.ms.gov.br/appls/legislacao/serc/legato.nsf/1b758e65922af3e904256b220050342a/f6d0a3bc9a7afe3204258c0300514b5f?OpenDocument&amp;Highlight=2,16.542" TargetMode="External"/><Relationship Id="rId43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48" Type="http://schemas.microsoft.com/office/2018/08/relationships/commentsExtensible" Target="commentsExtensible.xml"/><Relationship Id="rId8" Type="http://schemas.openxmlformats.org/officeDocument/2006/relationships/hyperlink" Target="http://aacpdappls.net.ms.gov.br/appls/legislacao/serc/legato.nsf/a54e9c856eb2682e04256b210079ce21/9b9e5fd2565751de042579cf004d33a6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DCD7D-0C6A-424C-9F37-9A86C0DF5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16</Pages>
  <Words>6547</Words>
  <Characters>35356</Characters>
  <Application>Microsoft Office Word</Application>
  <DocSecurity>0</DocSecurity>
  <Lines>294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Uehara</dc:creator>
  <cp:keywords/>
  <dc:description/>
  <cp:lastModifiedBy>Felipe Cezario Guimaraes Pereira</cp:lastModifiedBy>
  <cp:revision>8</cp:revision>
  <cp:lastPrinted>2024-08-14T14:46:00Z</cp:lastPrinted>
  <dcterms:created xsi:type="dcterms:W3CDTF">2024-08-14T14:48:00Z</dcterms:created>
  <dcterms:modified xsi:type="dcterms:W3CDTF">2025-09-18T15:25:00Z</dcterms:modified>
</cp:coreProperties>
</file>