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918381" w14:textId="716A2214" w:rsidR="00E912B5" w:rsidRPr="00704D76" w:rsidRDefault="00E912B5" w:rsidP="006954A6">
      <w:pPr>
        <w:ind w:firstLine="0"/>
        <w:jc w:val="left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DECRETO N</w:t>
      </w:r>
      <w:r w:rsidR="008F5689" w:rsidRPr="00704D76">
        <w:rPr>
          <w:rFonts w:ascii="Verdana" w:hAnsi="Verdana" w:cs="Times New Roman"/>
          <w:strike/>
          <w:sz w:val="20"/>
          <w:szCs w:val="20"/>
        </w:rPr>
        <w:t>º</w:t>
      </w:r>
      <w:r w:rsidR="000C153B" w:rsidRPr="00704D76">
        <w:rPr>
          <w:rFonts w:ascii="Verdana" w:hAnsi="Verdana" w:cs="Times New Roman"/>
          <w:sz w:val="20"/>
          <w:szCs w:val="20"/>
        </w:rPr>
        <w:t xml:space="preserve"> </w:t>
      </w:r>
      <w:r w:rsidR="008E2EB2" w:rsidRPr="00704D76">
        <w:rPr>
          <w:rFonts w:ascii="Verdana" w:hAnsi="Verdana" w:cs="Times New Roman"/>
          <w:sz w:val="20"/>
          <w:szCs w:val="20"/>
        </w:rPr>
        <w:t>15.903, DE 21 DE MARÇO DE 2022.</w:t>
      </w:r>
    </w:p>
    <w:p w14:paraId="22F90358" w14:textId="77777777" w:rsidR="0089321B" w:rsidRPr="00704D76" w:rsidRDefault="0089321B" w:rsidP="006954A6">
      <w:pPr>
        <w:ind w:firstLine="0"/>
        <w:jc w:val="left"/>
        <w:rPr>
          <w:rFonts w:ascii="Verdana" w:hAnsi="Verdana" w:cs="Times New Roman"/>
          <w:sz w:val="20"/>
          <w:szCs w:val="20"/>
        </w:rPr>
      </w:pPr>
    </w:p>
    <w:p w14:paraId="37CFDD5E" w14:textId="75CE368C" w:rsidR="00704D76" w:rsidRDefault="00E912B5" w:rsidP="008F5689">
      <w:pPr>
        <w:ind w:left="4253" w:firstLine="0"/>
        <w:rPr>
          <w:rFonts w:ascii="Verdana" w:hAnsi="Verdana" w:cs="Times New Roman"/>
          <w:i/>
          <w:iCs/>
          <w:sz w:val="20"/>
          <w:szCs w:val="20"/>
        </w:rPr>
      </w:pPr>
      <w:r w:rsidRPr="00704D76">
        <w:rPr>
          <w:rFonts w:ascii="Verdana" w:hAnsi="Verdana" w:cs="Times New Roman"/>
          <w:i/>
          <w:iCs/>
          <w:sz w:val="20"/>
          <w:szCs w:val="20"/>
        </w:rPr>
        <w:t xml:space="preserve">Dispõe sobre o uso de assinaturas eletrônicas </w:t>
      </w:r>
      <w:r w:rsidR="00261D24" w:rsidRPr="00704D76">
        <w:rPr>
          <w:rFonts w:ascii="Verdana" w:hAnsi="Verdana" w:cs="Times New Roman"/>
          <w:i/>
          <w:sz w:val="20"/>
          <w:szCs w:val="20"/>
        </w:rPr>
        <w:t>nos órgãos da Administração Direta, nas autarquias e nas fundações do Poder Executivo do Estado de Mato Grosso do Sul</w:t>
      </w:r>
      <w:r w:rsidR="00261D24" w:rsidRPr="00704D76">
        <w:rPr>
          <w:rFonts w:ascii="Verdana" w:hAnsi="Verdana" w:cs="Times New Roman"/>
          <w:iCs/>
          <w:sz w:val="20"/>
          <w:szCs w:val="20"/>
        </w:rPr>
        <w:t xml:space="preserve"> </w:t>
      </w:r>
      <w:r w:rsidRPr="00704D76">
        <w:rPr>
          <w:rFonts w:ascii="Verdana" w:hAnsi="Verdana" w:cs="Times New Roman"/>
          <w:i/>
          <w:iCs/>
          <w:sz w:val="20"/>
          <w:szCs w:val="20"/>
        </w:rPr>
        <w:t xml:space="preserve">e </w:t>
      </w:r>
      <w:r w:rsidR="00261D24" w:rsidRPr="00704D76">
        <w:rPr>
          <w:rFonts w:ascii="Verdana" w:hAnsi="Verdana" w:cs="Times New Roman"/>
          <w:i/>
          <w:iCs/>
          <w:sz w:val="20"/>
          <w:szCs w:val="20"/>
        </w:rPr>
        <w:t>estabelece, com amparo art. 5º da Lei Federal n</w:t>
      </w:r>
      <w:r w:rsidR="00261D24" w:rsidRPr="00704D76">
        <w:rPr>
          <w:rFonts w:ascii="Verdana" w:hAnsi="Verdana" w:cs="Times New Roman"/>
          <w:i/>
          <w:iCs/>
          <w:strike/>
          <w:sz w:val="20"/>
          <w:szCs w:val="20"/>
        </w:rPr>
        <w:t>º</w:t>
      </w:r>
      <w:r w:rsidR="00261D24" w:rsidRPr="00704D76">
        <w:rPr>
          <w:rFonts w:ascii="Verdana" w:hAnsi="Verdana" w:cs="Times New Roman"/>
          <w:i/>
          <w:iCs/>
          <w:sz w:val="20"/>
          <w:szCs w:val="20"/>
        </w:rPr>
        <w:t xml:space="preserve"> 14.063, de 23 de setembro de 2020,</w:t>
      </w:r>
      <w:r w:rsidRPr="00704D76">
        <w:rPr>
          <w:rFonts w:ascii="Verdana" w:hAnsi="Verdana" w:cs="Times New Roman"/>
          <w:i/>
          <w:iCs/>
          <w:sz w:val="20"/>
          <w:szCs w:val="20"/>
        </w:rPr>
        <w:t xml:space="preserve"> o nível mínimo exigido para a assinatura eletrônica e</w:t>
      </w:r>
      <w:r w:rsidR="00261D24" w:rsidRPr="00704D76">
        <w:rPr>
          <w:rFonts w:ascii="Verdana" w:hAnsi="Verdana" w:cs="Times New Roman"/>
          <w:i/>
          <w:iCs/>
          <w:sz w:val="20"/>
          <w:szCs w:val="20"/>
        </w:rPr>
        <w:t>m interações com o ente público.</w:t>
      </w:r>
    </w:p>
    <w:p w14:paraId="030F83B6" w14:textId="77777777" w:rsidR="00704D76" w:rsidRPr="00704D76" w:rsidRDefault="00704D76" w:rsidP="008F5689">
      <w:pPr>
        <w:ind w:left="4253" w:firstLine="0"/>
        <w:rPr>
          <w:rFonts w:ascii="Verdana" w:hAnsi="Verdana" w:cs="Times New Roman"/>
          <w:i/>
          <w:iCs/>
          <w:sz w:val="20"/>
          <w:szCs w:val="20"/>
        </w:rPr>
      </w:pPr>
      <w:bookmarkStart w:id="0" w:name="_GoBack"/>
      <w:bookmarkEnd w:id="0"/>
    </w:p>
    <w:p w14:paraId="2DE5B774" w14:textId="4548070A" w:rsidR="00704D76" w:rsidRPr="00231913" w:rsidRDefault="00704D76" w:rsidP="00704D76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right="48"/>
        <w:rPr>
          <w:rFonts w:ascii="Verdana" w:hAnsi="Verdana"/>
          <w:b/>
          <w:sz w:val="20"/>
          <w:szCs w:val="20"/>
        </w:rPr>
      </w:pPr>
      <w:r w:rsidRPr="00231913">
        <w:rPr>
          <w:rFonts w:ascii="Verdana" w:hAnsi="Verdana"/>
          <w:b/>
          <w:sz w:val="20"/>
          <w:szCs w:val="20"/>
        </w:rPr>
        <w:t>Publicado no DOE nº 10.782</w:t>
      </w:r>
      <w:r w:rsidRPr="00231913">
        <w:rPr>
          <w:rFonts w:ascii="Verdana" w:hAnsi="Verdana"/>
          <w:b/>
          <w:sz w:val="20"/>
          <w:szCs w:val="20"/>
        </w:rPr>
        <w:t xml:space="preserve">, de </w:t>
      </w:r>
      <w:r w:rsidRPr="00231913">
        <w:rPr>
          <w:rFonts w:ascii="Verdana" w:hAnsi="Verdana"/>
          <w:b/>
          <w:sz w:val="20"/>
          <w:szCs w:val="20"/>
        </w:rPr>
        <w:t>22</w:t>
      </w:r>
      <w:r w:rsidRPr="00231913">
        <w:rPr>
          <w:rFonts w:ascii="Verdana" w:hAnsi="Verdana"/>
          <w:b/>
          <w:sz w:val="20"/>
          <w:szCs w:val="20"/>
        </w:rPr>
        <w:t>.3.2022.</w:t>
      </w:r>
    </w:p>
    <w:p w14:paraId="3D769728" w14:textId="77777777" w:rsidR="008F5689" w:rsidRPr="00704D76" w:rsidRDefault="008F5689" w:rsidP="008F5689">
      <w:pPr>
        <w:pStyle w:val="Padro"/>
        <w:spacing w:before="0"/>
        <w:ind w:firstLine="1418"/>
        <w:rPr>
          <w:rFonts w:ascii="Verdana" w:hAnsi="Verdana"/>
        </w:rPr>
      </w:pPr>
    </w:p>
    <w:p w14:paraId="4308B2ED" w14:textId="46B6C020" w:rsidR="006954A6" w:rsidRPr="00704D76" w:rsidRDefault="006954A6" w:rsidP="008F5689">
      <w:pPr>
        <w:pStyle w:val="Padro"/>
        <w:spacing w:before="0"/>
        <w:ind w:firstLine="1418"/>
        <w:rPr>
          <w:rFonts w:ascii="Verdana" w:hAnsi="Verdana"/>
        </w:rPr>
      </w:pPr>
      <w:r w:rsidRPr="00704D76">
        <w:rPr>
          <w:rFonts w:ascii="Verdana" w:hAnsi="Verdana"/>
        </w:rPr>
        <w:t>O GOVERNADOR DO ESTADO DE MATO GROSSO DO SUL, no exercício da competência que lhe confere o art. 89, inciso VII, da Constituição Estadual,</w:t>
      </w:r>
    </w:p>
    <w:p w14:paraId="6F6A332E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7211E530" w14:textId="1CD696F7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D</w:t>
      </w:r>
      <w:r w:rsidR="00320BC6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E</w:t>
      </w:r>
      <w:r w:rsidR="00320BC6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C</w:t>
      </w:r>
      <w:r w:rsidR="00320BC6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R</w:t>
      </w:r>
      <w:r w:rsidR="00320BC6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E</w:t>
      </w:r>
      <w:r w:rsidR="00320BC6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T</w:t>
      </w:r>
      <w:r w:rsidR="00320BC6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A:</w:t>
      </w:r>
    </w:p>
    <w:p w14:paraId="3F80512B" w14:textId="77777777" w:rsidR="00E45396" w:rsidRPr="00704D76" w:rsidRDefault="00E45396" w:rsidP="006954A6">
      <w:pPr>
        <w:ind w:firstLine="0"/>
        <w:jc w:val="center"/>
        <w:rPr>
          <w:rFonts w:ascii="Verdana" w:hAnsi="Verdana" w:cs="Times New Roman"/>
          <w:sz w:val="20"/>
          <w:szCs w:val="20"/>
        </w:rPr>
      </w:pPr>
    </w:p>
    <w:p w14:paraId="56D26730" w14:textId="6C5978E8" w:rsidR="006954A6" w:rsidRPr="00704D76" w:rsidRDefault="006954A6" w:rsidP="006954A6">
      <w:pPr>
        <w:ind w:firstLine="0"/>
        <w:jc w:val="center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CAPÍTULO I</w:t>
      </w:r>
    </w:p>
    <w:p w14:paraId="0EAEA40F" w14:textId="32FF9458" w:rsidR="00E912B5" w:rsidRPr="00704D76" w:rsidRDefault="001052DD" w:rsidP="006954A6">
      <w:pPr>
        <w:ind w:firstLine="0"/>
        <w:jc w:val="center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DISPOSIÇÕES GERAIS</w:t>
      </w:r>
    </w:p>
    <w:p w14:paraId="7E0C6AAF" w14:textId="77777777" w:rsidR="008F5689" w:rsidRPr="00704D76" w:rsidRDefault="008F5689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77E2B91B" w14:textId="4DA2E02E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 xml:space="preserve">Art. 1º Este Decreto dispõe sobre o uso de assinaturas eletrônicas </w:t>
      </w:r>
      <w:r w:rsidR="00E36563" w:rsidRPr="00704D76">
        <w:rPr>
          <w:rFonts w:ascii="Verdana" w:hAnsi="Verdana" w:cs="Times New Roman"/>
          <w:sz w:val="20"/>
          <w:szCs w:val="20"/>
        </w:rPr>
        <w:t xml:space="preserve">nos órgãos da Administração Direta, </w:t>
      </w:r>
      <w:r w:rsidR="006D23C5" w:rsidRPr="00704D76">
        <w:rPr>
          <w:rFonts w:ascii="Verdana" w:hAnsi="Verdana" w:cs="Times New Roman"/>
          <w:sz w:val="20"/>
          <w:szCs w:val="20"/>
        </w:rPr>
        <w:t>n</w:t>
      </w:r>
      <w:r w:rsidR="00E36563" w:rsidRPr="00704D76">
        <w:rPr>
          <w:rFonts w:ascii="Verdana" w:hAnsi="Verdana" w:cs="Times New Roman"/>
          <w:sz w:val="20"/>
          <w:szCs w:val="20"/>
        </w:rPr>
        <w:t xml:space="preserve">as autarquias e </w:t>
      </w:r>
      <w:r w:rsidR="006D23C5" w:rsidRPr="00704D76">
        <w:rPr>
          <w:rFonts w:ascii="Verdana" w:hAnsi="Verdana" w:cs="Times New Roman"/>
          <w:sz w:val="20"/>
          <w:szCs w:val="20"/>
        </w:rPr>
        <w:t>n</w:t>
      </w:r>
      <w:r w:rsidR="00E36563" w:rsidRPr="00704D76">
        <w:rPr>
          <w:rFonts w:ascii="Verdana" w:hAnsi="Verdana" w:cs="Times New Roman"/>
          <w:sz w:val="20"/>
          <w:szCs w:val="20"/>
        </w:rPr>
        <w:t>as fundações do Poder Executivo do Estado de Mato Grosso do Sul</w:t>
      </w:r>
      <w:r w:rsidR="00261D24" w:rsidRPr="00704D76">
        <w:rPr>
          <w:rFonts w:ascii="Verdana" w:hAnsi="Verdana" w:cs="Times New Roman"/>
          <w:iCs/>
          <w:sz w:val="20"/>
          <w:szCs w:val="20"/>
        </w:rPr>
        <w:t xml:space="preserve"> e estabelece, com amparo art. 5º da Lei Federal n</w:t>
      </w:r>
      <w:r w:rsidR="00261D24" w:rsidRPr="00704D76">
        <w:rPr>
          <w:rFonts w:ascii="Verdana" w:hAnsi="Verdana" w:cs="Times New Roman"/>
          <w:iCs/>
          <w:strike/>
          <w:sz w:val="20"/>
          <w:szCs w:val="20"/>
        </w:rPr>
        <w:t>º</w:t>
      </w:r>
      <w:r w:rsidR="00261D24" w:rsidRPr="00704D76">
        <w:rPr>
          <w:rFonts w:ascii="Verdana" w:hAnsi="Verdana" w:cs="Times New Roman"/>
          <w:iCs/>
          <w:sz w:val="20"/>
          <w:szCs w:val="20"/>
        </w:rPr>
        <w:t xml:space="preserve"> 14.063, de 23 de setembro de 2020, o nível mínimo exigido para a assinatura eletrônica em interações com o ente público.</w:t>
      </w:r>
    </w:p>
    <w:p w14:paraId="4FE435FF" w14:textId="77777777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0D13CADB" w14:textId="77777777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Art. 2º Este Decreto aplica-se à:</w:t>
      </w:r>
    </w:p>
    <w:p w14:paraId="73BCD209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4B59F75E" w14:textId="06552EB7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 xml:space="preserve">I - interação eletrônica interna dos órgãos </w:t>
      </w:r>
      <w:r w:rsidR="00FB1639" w:rsidRPr="00704D76">
        <w:rPr>
          <w:rFonts w:ascii="Verdana" w:hAnsi="Verdana" w:cs="Times New Roman"/>
          <w:sz w:val="20"/>
          <w:szCs w:val="20"/>
        </w:rPr>
        <w:t>da Administração Direta, das autarquias e das fundações do Poder Executivo Estadual</w:t>
      </w:r>
      <w:r w:rsidRPr="00704D76">
        <w:rPr>
          <w:rFonts w:ascii="Verdana" w:hAnsi="Verdana" w:cs="Times New Roman"/>
          <w:sz w:val="20"/>
          <w:szCs w:val="20"/>
        </w:rPr>
        <w:t>;</w:t>
      </w:r>
    </w:p>
    <w:p w14:paraId="009A7B8A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5573B9BF" w14:textId="53D113A6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 xml:space="preserve">II - interação entre pessoas naturais ou pessoas jurídicas de direito privado, diretamente ou por meio de procurador ou de representante legal, e os </w:t>
      </w:r>
      <w:r w:rsidR="00FB1639" w:rsidRPr="00704D76">
        <w:rPr>
          <w:rFonts w:ascii="Verdana" w:hAnsi="Verdana" w:cs="Times New Roman"/>
          <w:sz w:val="20"/>
          <w:szCs w:val="20"/>
        </w:rPr>
        <w:t>órgãos da Administração Direta, as autarquias e as fundações do Poder Executivo Estadual;</w:t>
      </w:r>
    </w:p>
    <w:p w14:paraId="34E6AC4E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53A9C41B" w14:textId="730BFE0E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III - interação eletrônica entre os</w:t>
      </w:r>
      <w:r w:rsidR="007C3D8A" w:rsidRPr="00704D76">
        <w:rPr>
          <w:rFonts w:ascii="Verdana" w:hAnsi="Verdana" w:cs="Times New Roman"/>
          <w:sz w:val="20"/>
          <w:szCs w:val="20"/>
        </w:rPr>
        <w:t xml:space="preserve"> órgãos da Administração Direta, as autarquias e as fundações do Poder Executivo Estadual</w:t>
      </w:r>
      <w:r w:rsidRPr="00704D76">
        <w:rPr>
          <w:rFonts w:ascii="Verdana" w:hAnsi="Verdana" w:cs="Times New Roman"/>
          <w:sz w:val="20"/>
          <w:szCs w:val="20"/>
        </w:rPr>
        <w:t xml:space="preserve"> e outros </w:t>
      </w:r>
      <w:r w:rsidR="006D23C5" w:rsidRPr="00704D76">
        <w:rPr>
          <w:rFonts w:ascii="Verdana" w:hAnsi="Verdana" w:cs="Times New Roman"/>
          <w:sz w:val="20"/>
          <w:szCs w:val="20"/>
        </w:rPr>
        <w:t xml:space="preserve">órgãos ou </w:t>
      </w:r>
      <w:r w:rsidRPr="00704D76">
        <w:rPr>
          <w:rFonts w:ascii="Verdana" w:hAnsi="Verdana" w:cs="Times New Roman"/>
          <w:sz w:val="20"/>
          <w:szCs w:val="20"/>
        </w:rPr>
        <w:t>entes públicos de qualquer Poder ou ente federativo.</w:t>
      </w:r>
    </w:p>
    <w:p w14:paraId="3F091B3F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32D512FB" w14:textId="106CF53F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Parágrafo único. O disposto neste Decreto não se aplica:</w:t>
      </w:r>
    </w:p>
    <w:p w14:paraId="1ED9B4A8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3345F27D" w14:textId="5B6723EA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I - aos processos judiciais;</w:t>
      </w:r>
    </w:p>
    <w:p w14:paraId="5822A7CF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1D746DF1" w14:textId="20F4530C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II - à interação eletrônica:</w:t>
      </w:r>
    </w:p>
    <w:p w14:paraId="5F72E979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16AA89CD" w14:textId="448C8FBC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a) entre pessoas naturais ou entre pessoas jurídicas de direito privado;</w:t>
      </w:r>
    </w:p>
    <w:p w14:paraId="31A98D35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27752962" w14:textId="465CCFB3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b) na qu</w:t>
      </w:r>
      <w:r w:rsidR="008C63DA" w:rsidRPr="00704D76">
        <w:rPr>
          <w:rFonts w:ascii="Verdana" w:hAnsi="Verdana" w:cs="Times New Roman"/>
          <w:sz w:val="20"/>
          <w:szCs w:val="20"/>
        </w:rPr>
        <w:t>al seja permitido o anonimato;</w:t>
      </w:r>
    </w:p>
    <w:p w14:paraId="63FEF526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54C15903" w14:textId="509AF6E8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c) na qual seja dispensada a identificação do particular;</w:t>
      </w:r>
    </w:p>
    <w:p w14:paraId="3FB7EC62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18809BB6" w14:textId="470FAEF6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III - aos sistemas de ouvidoria de entes públicos;</w:t>
      </w:r>
    </w:p>
    <w:p w14:paraId="6DE25FB0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18E263DF" w14:textId="0DF43D5A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IV - aos programas de assistência a vítimas e a testemunhas ameaçadas;</w:t>
      </w:r>
    </w:p>
    <w:p w14:paraId="162408FC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401E11D1" w14:textId="52BD0893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V - às outras hipóteses nas quais deva ser dada garantia de preservação de sigilo da identidade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do particular na a</w:t>
      </w:r>
      <w:r w:rsidR="008C63DA" w:rsidRPr="00704D76">
        <w:rPr>
          <w:rFonts w:ascii="Verdana" w:hAnsi="Verdana" w:cs="Times New Roman"/>
          <w:sz w:val="20"/>
          <w:szCs w:val="20"/>
        </w:rPr>
        <w:t>tuação perante o ente público;</w:t>
      </w:r>
    </w:p>
    <w:p w14:paraId="726F6A9C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5C9E546B" w14:textId="2C5178D8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 xml:space="preserve">VI - às interações, sem participação </w:t>
      </w:r>
      <w:r w:rsidR="00FD34F0" w:rsidRPr="00704D76">
        <w:rPr>
          <w:rFonts w:ascii="Verdana" w:hAnsi="Verdana" w:cs="Times New Roman"/>
          <w:sz w:val="20"/>
          <w:szCs w:val="20"/>
        </w:rPr>
        <w:t>dos órgãos da Administração Direta, das autarquias e das fundações do Poder Executivo Estadual</w:t>
      </w:r>
      <w:r w:rsidRPr="00704D76">
        <w:rPr>
          <w:rFonts w:ascii="Verdana" w:hAnsi="Verdana" w:cs="Times New Roman"/>
          <w:sz w:val="20"/>
          <w:szCs w:val="20"/>
        </w:rPr>
        <w:t>, que envolvam:</w:t>
      </w:r>
    </w:p>
    <w:p w14:paraId="0DEE824C" w14:textId="261926DF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41197060" w14:textId="3759DFE1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a) outros Poderes;</w:t>
      </w:r>
    </w:p>
    <w:p w14:paraId="0D278BC2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07F8F51C" w14:textId="120962FF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b) órgãos constitucionalmente autônomos;</w:t>
      </w:r>
    </w:p>
    <w:p w14:paraId="6915E17D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74DFEBAA" w14:textId="41295104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c) outros entes federativos;</w:t>
      </w:r>
    </w:p>
    <w:p w14:paraId="31F4A503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4D60D750" w14:textId="70093859" w:rsidR="00E912B5" w:rsidRPr="00704D76" w:rsidRDefault="00FD34F0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d) empresas públicas;</w:t>
      </w:r>
    </w:p>
    <w:p w14:paraId="595C0ED5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1730E9F6" w14:textId="116B3850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e) sociedades de economia mista.</w:t>
      </w:r>
    </w:p>
    <w:p w14:paraId="4A8C4A4C" w14:textId="77777777" w:rsidR="00604734" w:rsidRPr="00704D76" w:rsidRDefault="00604734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6065186E" w14:textId="47510A94" w:rsidR="006954A6" w:rsidRPr="00704D76" w:rsidRDefault="006954A6" w:rsidP="006954A6">
      <w:pPr>
        <w:ind w:firstLine="0"/>
        <w:jc w:val="center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CAPÍTULO II</w:t>
      </w:r>
    </w:p>
    <w:p w14:paraId="030B2DD7" w14:textId="3900F1E1" w:rsidR="00E912B5" w:rsidRPr="00704D76" w:rsidRDefault="001052DD" w:rsidP="006954A6">
      <w:pPr>
        <w:ind w:firstLine="0"/>
        <w:jc w:val="center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DOS CONCEITOS</w:t>
      </w:r>
    </w:p>
    <w:p w14:paraId="5EEA379E" w14:textId="77777777" w:rsidR="00604734" w:rsidRPr="00704D76" w:rsidRDefault="00604734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5A64902D" w14:textId="3B04186A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 xml:space="preserve">Art. 3º </w:t>
      </w:r>
      <w:r w:rsidR="004D69FA" w:rsidRPr="00704D76">
        <w:rPr>
          <w:rFonts w:ascii="Verdana" w:hAnsi="Verdana" w:cs="Times New Roman"/>
          <w:sz w:val="20"/>
          <w:szCs w:val="20"/>
        </w:rPr>
        <w:t>Sem prejuízo das definições e classificações previstas na Lei Federal n</w:t>
      </w:r>
      <w:r w:rsidR="004D69FA" w:rsidRPr="00704D76">
        <w:rPr>
          <w:rFonts w:ascii="Verdana" w:hAnsi="Verdana" w:cs="Times New Roman"/>
          <w:strike/>
          <w:sz w:val="20"/>
          <w:szCs w:val="20"/>
        </w:rPr>
        <w:t>°</w:t>
      </w:r>
      <w:r w:rsidR="004D69FA" w:rsidRPr="00704D76">
        <w:rPr>
          <w:rFonts w:ascii="Verdana" w:hAnsi="Verdana" w:cs="Times New Roman"/>
          <w:sz w:val="20"/>
          <w:szCs w:val="20"/>
        </w:rPr>
        <w:t xml:space="preserve"> 14.063, de 2020, p</w:t>
      </w:r>
      <w:r w:rsidRPr="00704D76">
        <w:rPr>
          <w:rFonts w:ascii="Verdana" w:hAnsi="Verdana" w:cs="Times New Roman"/>
          <w:sz w:val="20"/>
          <w:szCs w:val="20"/>
        </w:rPr>
        <w:t>ara os fins deste Decreto, considera-se:</w:t>
      </w:r>
    </w:p>
    <w:p w14:paraId="3175E20B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58B86574" w14:textId="11B183F7" w:rsidR="00F713E5" w:rsidRPr="00704D76" w:rsidRDefault="00F713E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 xml:space="preserve">I - assinatura eletrônica: os dados em formato eletrônico que se ligam ou estão logicamente associados a outros dados em formato eletrônico e que são utilizados pelo signatário para assinar, observados os níveis de assinaturas apropriados para </w:t>
      </w:r>
      <w:r w:rsidR="00BB770F" w:rsidRPr="00704D76">
        <w:rPr>
          <w:rFonts w:ascii="Verdana" w:hAnsi="Verdana" w:cs="Times New Roman"/>
          <w:sz w:val="20"/>
          <w:szCs w:val="20"/>
        </w:rPr>
        <w:t>os atos previstos neste Decreto;</w:t>
      </w:r>
    </w:p>
    <w:p w14:paraId="19FD1733" w14:textId="77777777" w:rsidR="00F713E5" w:rsidRPr="00704D76" w:rsidRDefault="00F713E5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5EFBEEC7" w14:textId="7422EDB6" w:rsidR="00E912B5" w:rsidRPr="00704D76" w:rsidRDefault="00F713E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I</w:t>
      </w:r>
      <w:r w:rsidR="00E912B5" w:rsidRPr="00704D76">
        <w:rPr>
          <w:rFonts w:ascii="Verdana" w:hAnsi="Verdana" w:cs="Times New Roman"/>
          <w:sz w:val="20"/>
          <w:szCs w:val="20"/>
        </w:rPr>
        <w:t>I - interação eletrônica</w:t>
      </w:r>
      <w:r w:rsidR="00C2781D" w:rsidRPr="00704D76">
        <w:rPr>
          <w:rFonts w:ascii="Verdana" w:hAnsi="Verdana" w:cs="Times New Roman"/>
          <w:sz w:val="20"/>
          <w:szCs w:val="20"/>
        </w:rPr>
        <w:t>:</w:t>
      </w:r>
      <w:r w:rsidR="00E912B5" w:rsidRPr="00704D76">
        <w:rPr>
          <w:rFonts w:ascii="Verdana" w:hAnsi="Verdana" w:cs="Times New Roman"/>
          <w:sz w:val="20"/>
          <w:szCs w:val="20"/>
        </w:rPr>
        <w:t xml:space="preserve"> o ato praticado por particular ou por agente público, por meio de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="00E912B5" w:rsidRPr="00704D76">
        <w:rPr>
          <w:rFonts w:ascii="Verdana" w:hAnsi="Verdana" w:cs="Times New Roman"/>
          <w:sz w:val="20"/>
          <w:szCs w:val="20"/>
        </w:rPr>
        <w:t>edição eletrônica de documentos ou de ações eletrônicas, com a finalidade de:</w:t>
      </w:r>
    </w:p>
    <w:p w14:paraId="0EED785C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02043FBC" w14:textId="126D8755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a) adquirir, resguardar, transferir, modificar, extinguir ou declarar direitos;</w:t>
      </w:r>
    </w:p>
    <w:p w14:paraId="77410AB2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780DB0F0" w14:textId="762FCB0A" w:rsidR="00E912B5" w:rsidRPr="00704D76" w:rsidRDefault="00BB770F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b) impor obrigações;</w:t>
      </w:r>
    </w:p>
    <w:p w14:paraId="7495FA3A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4049D662" w14:textId="15443445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c) requerer, peticionar, solicitar, relatar, comunicar, informar, movimentar, consultar, analisar ou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avaliar documentos, procedimentos, processos, expedientes, situações ou fatos;</w:t>
      </w:r>
    </w:p>
    <w:p w14:paraId="7446FE1A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6BB24D6F" w14:textId="7B06532E" w:rsidR="00E912B5" w:rsidRPr="00704D76" w:rsidRDefault="00F713E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I</w:t>
      </w:r>
      <w:r w:rsidR="00E912B5" w:rsidRPr="00704D76">
        <w:rPr>
          <w:rFonts w:ascii="Verdana" w:hAnsi="Verdana" w:cs="Times New Roman"/>
          <w:sz w:val="20"/>
          <w:szCs w:val="20"/>
        </w:rPr>
        <w:t>II - validação biométrica</w:t>
      </w:r>
      <w:r w:rsidR="00C2781D" w:rsidRPr="00704D76">
        <w:rPr>
          <w:rFonts w:ascii="Verdana" w:hAnsi="Verdana" w:cs="Times New Roman"/>
          <w:sz w:val="20"/>
          <w:szCs w:val="20"/>
        </w:rPr>
        <w:t>:</w:t>
      </w:r>
      <w:r w:rsidR="00E912B5" w:rsidRPr="00704D76">
        <w:rPr>
          <w:rFonts w:ascii="Verdana" w:hAnsi="Verdana" w:cs="Times New Roman"/>
          <w:sz w:val="20"/>
          <w:szCs w:val="20"/>
        </w:rPr>
        <w:t xml:space="preserve"> confirmação da identidade da pessoa natural mediante aplicação de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="00E912B5" w:rsidRPr="00704D76">
        <w:rPr>
          <w:rFonts w:ascii="Verdana" w:hAnsi="Verdana" w:cs="Times New Roman"/>
          <w:sz w:val="20"/>
          <w:szCs w:val="20"/>
        </w:rPr>
        <w:t>método de comparação estatístico de medição biológica das características físicas de um indivíduo com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="00E912B5" w:rsidRPr="00704D76">
        <w:rPr>
          <w:rFonts w:ascii="Verdana" w:hAnsi="Verdana" w:cs="Times New Roman"/>
          <w:sz w:val="20"/>
          <w:szCs w:val="20"/>
        </w:rPr>
        <w:t>objetivo de identificá-lo unicamente com alto grau de segurança;</w:t>
      </w:r>
    </w:p>
    <w:p w14:paraId="27260CAD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32518161" w14:textId="30C7EF62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I</w:t>
      </w:r>
      <w:r w:rsidR="00F713E5" w:rsidRPr="00704D76">
        <w:rPr>
          <w:rFonts w:ascii="Verdana" w:hAnsi="Verdana" w:cs="Times New Roman"/>
          <w:sz w:val="20"/>
          <w:szCs w:val="20"/>
        </w:rPr>
        <w:t>V</w:t>
      </w:r>
      <w:r w:rsidRPr="00704D76">
        <w:rPr>
          <w:rFonts w:ascii="Verdana" w:hAnsi="Verdana" w:cs="Times New Roman"/>
          <w:sz w:val="20"/>
          <w:szCs w:val="20"/>
        </w:rPr>
        <w:t xml:space="preserve"> - validação biográfica</w:t>
      </w:r>
      <w:r w:rsidR="00C2781D" w:rsidRPr="00704D76">
        <w:rPr>
          <w:rFonts w:ascii="Verdana" w:hAnsi="Verdana" w:cs="Times New Roman"/>
          <w:sz w:val="20"/>
          <w:szCs w:val="20"/>
        </w:rPr>
        <w:t>:</w:t>
      </w:r>
      <w:r w:rsidRPr="00704D76">
        <w:rPr>
          <w:rFonts w:ascii="Verdana" w:hAnsi="Verdana" w:cs="Times New Roman"/>
          <w:sz w:val="20"/>
          <w:szCs w:val="20"/>
        </w:rPr>
        <w:t xml:space="preserve"> confirmação da identidade da pessoa natural mediante comparação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de fatos da sua vida, tais como nome civil ou social, data de nascimento, filiação, naturalidade,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lastRenderedPageBreak/>
        <w:t>nacionalidade, sexo, estado civil, grupo familiar, endereço e vínculos profissionais, com o objetivo de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identificá-la unicament</w:t>
      </w:r>
      <w:r w:rsidR="00BB770F" w:rsidRPr="00704D76">
        <w:rPr>
          <w:rFonts w:ascii="Verdana" w:hAnsi="Verdana" w:cs="Times New Roman"/>
          <w:sz w:val="20"/>
          <w:szCs w:val="20"/>
        </w:rPr>
        <w:t>e com médio grau de segurança;</w:t>
      </w:r>
    </w:p>
    <w:p w14:paraId="7CF2DE6E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7BDD28FF" w14:textId="45353CB9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V - validador de acesso digital</w:t>
      </w:r>
      <w:r w:rsidR="00C2781D" w:rsidRPr="00704D76">
        <w:rPr>
          <w:rFonts w:ascii="Verdana" w:hAnsi="Verdana" w:cs="Times New Roman"/>
          <w:sz w:val="20"/>
          <w:szCs w:val="20"/>
        </w:rPr>
        <w:t>:</w:t>
      </w:r>
      <w:r w:rsidRPr="00704D76">
        <w:rPr>
          <w:rFonts w:ascii="Verdana" w:hAnsi="Verdana" w:cs="Times New Roman"/>
          <w:sz w:val="20"/>
          <w:szCs w:val="20"/>
        </w:rPr>
        <w:t xml:space="preserve"> órgão ou entidade, pública ou privada, autorizada a fornecer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meios seguros de validação de identidade biométrica ou biográfica em processos de identificação digital.</w:t>
      </w:r>
    </w:p>
    <w:p w14:paraId="26675861" w14:textId="65B64C8A" w:rsidR="00F713E5" w:rsidRPr="00704D76" w:rsidRDefault="00F713E5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1DA33907" w14:textId="5A91C8EF" w:rsidR="00F713E5" w:rsidRPr="00704D76" w:rsidRDefault="00F713E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Parágrafo único. As assinaturas eletrônicas a que se refere o inciso I deste artigo classificam-se em simples, avançada e qualificada, nos termos do art. 4</w:t>
      </w:r>
      <w:r w:rsidR="00BB770F" w:rsidRPr="00704D76">
        <w:rPr>
          <w:rFonts w:ascii="Verdana" w:hAnsi="Verdana" w:cs="Times New Roman"/>
          <w:sz w:val="20"/>
          <w:szCs w:val="20"/>
        </w:rPr>
        <w:t>º</w:t>
      </w:r>
      <w:r w:rsidRPr="00704D76">
        <w:rPr>
          <w:rFonts w:ascii="Verdana" w:hAnsi="Verdana" w:cs="Times New Roman"/>
          <w:sz w:val="20"/>
          <w:szCs w:val="20"/>
        </w:rPr>
        <w:t xml:space="preserve"> da Lei Federal n</w:t>
      </w:r>
      <w:r w:rsidR="00BB770F" w:rsidRPr="00704D76">
        <w:rPr>
          <w:rFonts w:ascii="Verdana" w:hAnsi="Verdana" w:cs="Times New Roman"/>
          <w:strike/>
          <w:sz w:val="20"/>
          <w:szCs w:val="20"/>
        </w:rPr>
        <w:t>º</w:t>
      </w:r>
      <w:r w:rsidRPr="00704D76">
        <w:rPr>
          <w:rFonts w:ascii="Verdana" w:hAnsi="Verdana" w:cs="Times New Roman"/>
          <w:sz w:val="20"/>
          <w:szCs w:val="20"/>
        </w:rPr>
        <w:t xml:space="preserve"> 14.063, de 2020.</w:t>
      </w:r>
    </w:p>
    <w:p w14:paraId="6E7AB8C4" w14:textId="77777777" w:rsidR="00604734" w:rsidRPr="00704D76" w:rsidRDefault="00604734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5D66010F" w14:textId="19115898" w:rsidR="006954A6" w:rsidRPr="00704D76" w:rsidRDefault="006954A6" w:rsidP="006954A6">
      <w:pPr>
        <w:ind w:firstLine="0"/>
        <w:jc w:val="center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CAPÍTULO I</w:t>
      </w:r>
      <w:r w:rsidR="001052DD" w:rsidRPr="00704D76">
        <w:rPr>
          <w:rFonts w:ascii="Verdana" w:hAnsi="Verdana" w:cs="Times New Roman"/>
          <w:sz w:val="20"/>
          <w:szCs w:val="20"/>
        </w:rPr>
        <w:t>II</w:t>
      </w:r>
    </w:p>
    <w:p w14:paraId="750F3A66" w14:textId="5D6C799D" w:rsidR="00E912B5" w:rsidRPr="00704D76" w:rsidRDefault="001052DD" w:rsidP="006954A6">
      <w:pPr>
        <w:ind w:firstLine="0"/>
        <w:jc w:val="center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DOS NÍVEIS MÍNIMOS PARA ASSINATURA ELETRÔNICA</w:t>
      </w:r>
    </w:p>
    <w:p w14:paraId="64405D5A" w14:textId="77777777" w:rsidR="00604734" w:rsidRPr="00704D76" w:rsidRDefault="00604734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144A411B" w14:textId="14A6B13F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 xml:space="preserve">Art. 4º Os níveis mínimos para as assinaturas em interações eletrônicas com </w:t>
      </w:r>
      <w:r w:rsidR="00BB770F" w:rsidRPr="00704D76">
        <w:rPr>
          <w:rFonts w:ascii="Verdana" w:hAnsi="Verdana" w:cs="Times New Roman"/>
          <w:sz w:val="20"/>
          <w:szCs w:val="20"/>
        </w:rPr>
        <w:t xml:space="preserve">os órgãos da Administração Direta, as autarquias e as fundações do Poder Executivo Estadual </w:t>
      </w:r>
      <w:r w:rsidRPr="00704D76">
        <w:rPr>
          <w:rFonts w:ascii="Verdana" w:hAnsi="Verdana" w:cs="Times New Roman"/>
          <w:sz w:val="20"/>
          <w:szCs w:val="20"/>
        </w:rPr>
        <w:t>são:</w:t>
      </w:r>
    </w:p>
    <w:p w14:paraId="60F8294B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7FB06280" w14:textId="36C7B5D8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 xml:space="preserve">I - </w:t>
      </w:r>
      <w:r w:rsidR="00622CBA" w:rsidRPr="00704D76">
        <w:rPr>
          <w:rFonts w:ascii="Verdana" w:hAnsi="Verdana" w:cs="Times New Roman"/>
          <w:sz w:val="20"/>
          <w:szCs w:val="20"/>
        </w:rPr>
        <w:t>assinatura</w:t>
      </w:r>
      <w:r w:rsidRPr="00704D76">
        <w:rPr>
          <w:rFonts w:ascii="Verdana" w:hAnsi="Verdana" w:cs="Times New Roman"/>
          <w:sz w:val="20"/>
          <w:szCs w:val="20"/>
        </w:rPr>
        <w:t xml:space="preserve"> simples</w:t>
      </w:r>
      <w:r w:rsidR="00686F8C" w:rsidRPr="00704D76">
        <w:rPr>
          <w:rFonts w:ascii="Verdana" w:hAnsi="Verdana" w:cs="Times New Roman"/>
          <w:sz w:val="20"/>
          <w:szCs w:val="20"/>
        </w:rPr>
        <w:t>:</w:t>
      </w:r>
      <w:r w:rsidRPr="00704D76">
        <w:rPr>
          <w:rFonts w:ascii="Verdana" w:hAnsi="Verdana" w:cs="Times New Roman"/>
          <w:sz w:val="20"/>
          <w:szCs w:val="20"/>
        </w:rPr>
        <w:t xml:space="preserve"> admitida para as hipóteses cujo conteúdo da interação não envolva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informações protegidas por grau de sigilo e não ofereça risco direto de dano a bens, serviços e interesses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do ente público, incluídos:</w:t>
      </w:r>
    </w:p>
    <w:p w14:paraId="7AD855CD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2CBFC375" w14:textId="2B551A22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a) a solicitação de agendamentos, atendimentos, anuências, autorizações e licenças para a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prática de ato ou exercício de atividade;</w:t>
      </w:r>
    </w:p>
    <w:p w14:paraId="0C72F97E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53BA3C30" w14:textId="5860964D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b) a realização de autenticação ou solicitação de acesso a sítio eletrônico oficial que contenha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informações de interesse particular, coletivo ou geral, mesmo que tais informações não sejam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disponibilizadas publicamente;</w:t>
      </w:r>
    </w:p>
    <w:p w14:paraId="15D91EA4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2AA3F1BA" w14:textId="31DA115E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c) o envio de documentos digitais ou digitalizados e o recebimento de número de protocolo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decorrente da ação;</w:t>
      </w:r>
    </w:p>
    <w:p w14:paraId="5383321D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6E7D42CF" w14:textId="402F61CA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d) a par</w:t>
      </w:r>
      <w:r w:rsidR="00B128AE" w:rsidRPr="00704D76">
        <w:rPr>
          <w:rFonts w:ascii="Verdana" w:hAnsi="Verdana" w:cs="Times New Roman"/>
          <w:sz w:val="20"/>
          <w:szCs w:val="20"/>
        </w:rPr>
        <w:t>ticipação em pesquisa pública;</w:t>
      </w:r>
    </w:p>
    <w:p w14:paraId="1E3980CA" w14:textId="77777777" w:rsidR="001052DD" w:rsidRPr="00704D76" w:rsidRDefault="001052DD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56790206" w14:textId="668BDA10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e) o requerimento de benefícios assistenciais, trabalhistas ou previdenciários diretamente pelo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interessado;</w:t>
      </w:r>
    </w:p>
    <w:p w14:paraId="3931465E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7B4F7FB6" w14:textId="708BA7C7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II - assinatura eletrônica avançada</w:t>
      </w:r>
      <w:r w:rsidR="00686F8C" w:rsidRPr="00704D76">
        <w:rPr>
          <w:rFonts w:ascii="Verdana" w:hAnsi="Verdana" w:cs="Times New Roman"/>
          <w:sz w:val="20"/>
          <w:szCs w:val="20"/>
        </w:rPr>
        <w:t>:</w:t>
      </w:r>
      <w:r w:rsidRPr="00704D76">
        <w:rPr>
          <w:rFonts w:ascii="Verdana" w:hAnsi="Verdana" w:cs="Times New Roman"/>
          <w:sz w:val="20"/>
          <w:szCs w:val="20"/>
        </w:rPr>
        <w:t xml:space="preserve"> admitida para as hipóteses previstas no inciso I </w:t>
      </w:r>
      <w:r w:rsidR="00C84A19" w:rsidRPr="00704D76">
        <w:rPr>
          <w:rFonts w:ascii="Verdana" w:hAnsi="Verdana" w:cs="Times New Roman"/>
          <w:sz w:val="20"/>
          <w:szCs w:val="20"/>
        </w:rPr>
        <w:t xml:space="preserve">deste artigo </w:t>
      </w:r>
      <w:r w:rsidRPr="00704D76">
        <w:rPr>
          <w:rFonts w:ascii="Verdana" w:hAnsi="Verdana" w:cs="Times New Roman"/>
          <w:sz w:val="20"/>
          <w:szCs w:val="20"/>
        </w:rPr>
        <w:t>e nas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hipóteses de interação com o ente público que, considerada a natureza da relação jurídica, exijam maior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garantia quanto à autoria, incluídos:</w:t>
      </w:r>
    </w:p>
    <w:p w14:paraId="74D0D038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33E359A9" w14:textId="3265573F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a) as interações eletrônicas entre pessoas naturais ou pessoas jurídicas de direito privado e os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entes públicos que envolvam informações classificadas ou protegidas por grau de sigilo;</w:t>
      </w:r>
    </w:p>
    <w:p w14:paraId="2E48875E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33F37BA4" w14:textId="09D0E75D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b) os requerimentos de particulares e as decisões administrativas para o registro ou a</w:t>
      </w:r>
      <w:r w:rsidR="00E5347C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transferência de propriedade ou de posse empresariais, de marcas ou de patentes;</w:t>
      </w:r>
    </w:p>
    <w:p w14:paraId="0F82A88B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1EDB14DA" w14:textId="2F7DFDE9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c) a manifestação de vontade para a celebração de contratos, convênios, acordos, termos e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outros instrumentos sinalagmáticos bilaterais ou plurilaterais congêneres;</w:t>
      </w:r>
    </w:p>
    <w:p w14:paraId="6AE00272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55BBB39B" w14:textId="22888842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d) os atos relacionados a autocadastro, como usuário particular ou como agente público, para o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 xml:space="preserve">exercício de atribuições, em </w:t>
      </w:r>
      <w:r w:rsidRPr="00704D76">
        <w:rPr>
          <w:rFonts w:ascii="Verdana" w:hAnsi="Verdana" w:cs="Times New Roman"/>
          <w:sz w:val="20"/>
          <w:szCs w:val="20"/>
        </w:rPr>
        <w:lastRenderedPageBreak/>
        <w:t>sistema informatizado de processo administrativo eletrônico ou de serviços;</w:t>
      </w:r>
    </w:p>
    <w:p w14:paraId="35D94EBB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1CE614EE" w14:textId="2002B5B3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e) as decisões administrativas referentes à concessão de benefícios assistenciais, trabalhistas,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 xml:space="preserve">previdenciários e tributários que envolvam dispêndio direto ou renúncia de receita pela </w:t>
      </w:r>
      <w:r w:rsidR="009601E2" w:rsidRPr="00704D76">
        <w:rPr>
          <w:rFonts w:ascii="Verdana" w:hAnsi="Verdana" w:cs="Times New Roman"/>
          <w:sz w:val="20"/>
          <w:szCs w:val="20"/>
        </w:rPr>
        <w:t>A</w:t>
      </w:r>
      <w:r w:rsidRPr="00704D76">
        <w:rPr>
          <w:rFonts w:ascii="Verdana" w:hAnsi="Verdana" w:cs="Times New Roman"/>
          <w:sz w:val="20"/>
          <w:szCs w:val="20"/>
        </w:rPr>
        <w:t>dministração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="009601E2" w:rsidRPr="00704D76">
        <w:rPr>
          <w:rFonts w:ascii="Verdana" w:hAnsi="Verdana" w:cs="Times New Roman"/>
          <w:sz w:val="20"/>
          <w:szCs w:val="20"/>
        </w:rPr>
        <w:t>P</w:t>
      </w:r>
      <w:r w:rsidRPr="00704D76">
        <w:rPr>
          <w:rFonts w:ascii="Verdana" w:hAnsi="Verdana" w:cs="Times New Roman"/>
          <w:sz w:val="20"/>
          <w:szCs w:val="20"/>
        </w:rPr>
        <w:t>ública</w:t>
      </w:r>
      <w:r w:rsidR="009601E2" w:rsidRPr="00704D76">
        <w:rPr>
          <w:rFonts w:ascii="Verdana" w:hAnsi="Verdana" w:cs="Times New Roman"/>
          <w:sz w:val="20"/>
          <w:szCs w:val="20"/>
        </w:rPr>
        <w:t xml:space="preserve"> Estadual</w:t>
      </w:r>
      <w:r w:rsidRPr="00704D76">
        <w:rPr>
          <w:rFonts w:ascii="Verdana" w:hAnsi="Verdana" w:cs="Times New Roman"/>
          <w:sz w:val="20"/>
          <w:szCs w:val="20"/>
        </w:rPr>
        <w:t>;</w:t>
      </w:r>
    </w:p>
    <w:p w14:paraId="6F2A02F1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41BDBD36" w14:textId="6CAE20B7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f) as declarações prestadas em virtude de lei que constituam reconhecimento de fatos e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assunção de obrigações;</w:t>
      </w:r>
    </w:p>
    <w:p w14:paraId="0B07CF70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271096C9" w14:textId="6CD0B960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g) o envio de documentos digitais ou digitalizados em atendimento a procedimentos</w:t>
      </w:r>
      <w:r w:rsidR="00E5347C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administrativ</w:t>
      </w:r>
      <w:r w:rsidR="00B128AE" w:rsidRPr="00704D76">
        <w:rPr>
          <w:rFonts w:ascii="Verdana" w:hAnsi="Verdana" w:cs="Times New Roman"/>
          <w:sz w:val="20"/>
          <w:szCs w:val="20"/>
        </w:rPr>
        <w:t>os ou medidas de fiscalização;</w:t>
      </w:r>
    </w:p>
    <w:p w14:paraId="36086EB2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42757283" w14:textId="38E0DCBF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h) a apresentação de defesa e interposiçã</w:t>
      </w:r>
      <w:r w:rsidR="00B128AE" w:rsidRPr="00704D76">
        <w:rPr>
          <w:rFonts w:ascii="Verdana" w:hAnsi="Verdana" w:cs="Times New Roman"/>
          <w:sz w:val="20"/>
          <w:szCs w:val="20"/>
        </w:rPr>
        <w:t>o de recursos administrativos;</w:t>
      </w:r>
    </w:p>
    <w:p w14:paraId="0AA4FB89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2EB6EF19" w14:textId="62816895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III - assinatura eletrônica qualificada</w:t>
      </w:r>
      <w:r w:rsidR="00F713E5" w:rsidRPr="00704D76">
        <w:rPr>
          <w:rFonts w:ascii="Verdana" w:hAnsi="Verdana" w:cs="Times New Roman"/>
          <w:sz w:val="20"/>
          <w:szCs w:val="20"/>
        </w:rPr>
        <w:t>:</w:t>
      </w:r>
      <w:r w:rsidRPr="00704D76">
        <w:rPr>
          <w:rFonts w:ascii="Verdana" w:hAnsi="Verdana" w:cs="Times New Roman"/>
          <w:sz w:val="20"/>
          <w:szCs w:val="20"/>
        </w:rPr>
        <w:t xml:space="preserve"> aceita em qualquer interação eletrônica com entes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públicos e obrigatória para:</w:t>
      </w:r>
    </w:p>
    <w:p w14:paraId="530201B6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3AFF4DF3" w14:textId="76526BE4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a) os atos de transferência e de registro de bens imóveis, ressalvados os atos realizados perante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as juntas comerciais;</w:t>
      </w:r>
    </w:p>
    <w:p w14:paraId="57466B4A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6F5E4222" w14:textId="7A233869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 xml:space="preserve">b) os atos assinados pelo </w:t>
      </w:r>
      <w:r w:rsidR="00E5347C" w:rsidRPr="00704D76">
        <w:rPr>
          <w:rFonts w:ascii="Verdana" w:hAnsi="Verdana" w:cs="Times New Roman"/>
          <w:sz w:val="20"/>
          <w:szCs w:val="20"/>
        </w:rPr>
        <w:t>Governador do Estado</w:t>
      </w:r>
      <w:r w:rsidRPr="00704D76">
        <w:rPr>
          <w:rFonts w:ascii="Verdana" w:hAnsi="Verdana" w:cs="Times New Roman"/>
          <w:sz w:val="20"/>
          <w:szCs w:val="20"/>
        </w:rPr>
        <w:t xml:space="preserve"> e pelos </w:t>
      </w:r>
      <w:r w:rsidR="00E5347C" w:rsidRPr="00704D76">
        <w:rPr>
          <w:rFonts w:ascii="Verdana" w:hAnsi="Verdana" w:cs="Times New Roman"/>
          <w:sz w:val="20"/>
          <w:szCs w:val="20"/>
        </w:rPr>
        <w:t>Secretários</w:t>
      </w:r>
      <w:r w:rsidR="00B128AE" w:rsidRPr="00704D76">
        <w:rPr>
          <w:rFonts w:ascii="Verdana" w:hAnsi="Verdana" w:cs="Times New Roman"/>
          <w:sz w:val="20"/>
          <w:szCs w:val="20"/>
        </w:rPr>
        <w:t xml:space="preserve"> de Estado;</w:t>
      </w:r>
    </w:p>
    <w:p w14:paraId="5C4A5545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0E1C10E9" w14:textId="438EE740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c) as demais hipóteses previstas em lei.</w:t>
      </w:r>
    </w:p>
    <w:p w14:paraId="275531E2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65C1662D" w14:textId="2B9A9784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 xml:space="preserve">§ 1º A autoridade máxima </w:t>
      </w:r>
      <w:r w:rsidR="00B128AE" w:rsidRPr="00704D76">
        <w:rPr>
          <w:rFonts w:ascii="Verdana" w:hAnsi="Verdana" w:cs="Times New Roman"/>
          <w:sz w:val="20"/>
          <w:szCs w:val="20"/>
        </w:rPr>
        <w:t>do órgão da Administração Direta, da autarquia ou da fundaç</w:t>
      </w:r>
      <w:r w:rsidR="0017120B" w:rsidRPr="00704D76">
        <w:rPr>
          <w:rFonts w:ascii="Verdana" w:hAnsi="Verdana" w:cs="Times New Roman"/>
          <w:sz w:val="20"/>
          <w:szCs w:val="20"/>
        </w:rPr>
        <w:t>ão</w:t>
      </w:r>
      <w:r w:rsidR="00B128AE" w:rsidRPr="00704D76">
        <w:rPr>
          <w:rFonts w:ascii="Verdana" w:hAnsi="Verdana" w:cs="Times New Roman"/>
          <w:sz w:val="20"/>
          <w:szCs w:val="20"/>
        </w:rPr>
        <w:t xml:space="preserve"> do Poder Executivo Estadual </w:t>
      </w:r>
      <w:r w:rsidRPr="00704D76">
        <w:rPr>
          <w:rFonts w:ascii="Verdana" w:hAnsi="Verdana" w:cs="Times New Roman"/>
          <w:sz w:val="20"/>
          <w:szCs w:val="20"/>
        </w:rPr>
        <w:t>poderá estabelecer o uso de assinatura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eletrônica em nível superior ao mínimo exigido n</w:t>
      </w:r>
      <w:r w:rsidR="00D877C4" w:rsidRPr="00704D76">
        <w:rPr>
          <w:rFonts w:ascii="Verdana" w:hAnsi="Verdana" w:cs="Times New Roman"/>
          <w:sz w:val="20"/>
          <w:szCs w:val="20"/>
        </w:rPr>
        <w:t>as hipóteses d</w:t>
      </w:r>
      <w:r w:rsidRPr="00704D76">
        <w:rPr>
          <w:rFonts w:ascii="Verdana" w:hAnsi="Verdana" w:cs="Times New Roman"/>
          <w:sz w:val="20"/>
          <w:szCs w:val="20"/>
        </w:rPr>
        <w:t xml:space="preserve">o </w:t>
      </w:r>
      <w:r w:rsidRPr="00704D76">
        <w:rPr>
          <w:rFonts w:ascii="Verdana" w:hAnsi="Verdana" w:cs="Times New Roman"/>
          <w:iCs/>
          <w:sz w:val="20"/>
          <w:szCs w:val="20"/>
        </w:rPr>
        <w:t>caput</w:t>
      </w:r>
      <w:r w:rsidR="00D877C4" w:rsidRPr="00704D76">
        <w:rPr>
          <w:rFonts w:ascii="Verdana" w:hAnsi="Verdana" w:cs="Times New Roman"/>
          <w:iCs/>
          <w:sz w:val="20"/>
          <w:szCs w:val="20"/>
        </w:rPr>
        <w:t xml:space="preserve"> deste artigo</w:t>
      </w:r>
      <w:r w:rsidRPr="00704D76">
        <w:rPr>
          <w:rFonts w:ascii="Verdana" w:hAnsi="Verdana" w:cs="Times New Roman"/>
          <w:iCs/>
          <w:sz w:val="20"/>
          <w:szCs w:val="20"/>
        </w:rPr>
        <w:t xml:space="preserve">, </w:t>
      </w:r>
      <w:r w:rsidRPr="00704D76">
        <w:rPr>
          <w:rFonts w:ascii="Verdana" w:hAnsi="Verdana" w:cs="Times New Roman"/>
          <w:sz w:val="20"/>
          <w:szCs w:val="20"/>
        </w:rPr>
        <w:t>caso as especificidades da interação eletrônica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em questão o exijam.</w:t>
      </w:r>
    </w:p>
    <w:p w14:paraId="3F4A2FE6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4779BAA4" w14:textId="0A677D9A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§ 2º A exigência de níveis mínimos de assinatura eletrônica não poderá ser invocada como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fundamento para a não aceitação de assinaturas realizadas presencialmente ou derivadas de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procedimentos presenciais para a identificação do interessado.</w:t>
      </w:r>
    </w:p>
    <w:p w14:paraId="057B6871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23FA0DCE" w14:textId="1F13822C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 xml:space="preserve">§ 3º A assinatura simples de que trata o inciso I do caput </w:t>
      </w:r>
      <w:r w:rsidR="00D877C4" w:rsidRPr="00704D76">
        <w:rPr>
          <w:rFonts w:ascii="Verdana" w:hAnsi="Verdana" w:cs="Times New Roman"/>
          <w:sz w:val="20"/>
          <w:szCs w:val="20"/>
        </w:rPr>
        <w:t xml:space="preserve">deste artigo 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será admitida para interações </w:t>
      </w:r>
      <w:r w:rsidRPr="00704D76">
        <w:rPr>
          <w:rFonts w:ascii="Verdana" w:hAnsi="Verdana" w:cs="Times New Roman"/>
          <w:sz w:val="20"/>
          <w:szCs w:val="20"/>
        </w:rPr>
        <w:t>eletrônicas em sistemas informatizados de processo administrativo ou de atendimento a serviços públicos,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 xml:space="preserve">por parte de agente público, exceto nas hipóteses do inciso III do </w:t>
      </w:r>
      <w:r w:rsidRPr="00704D76">
        <w:rPr>
          <w:rFonts w:ascii="Verdana" w:hAnsi="Verdana" w:cs="Times New Roman"/>
          <w:iCs/>
          <w:sz w:val="20"/>
          <w:szCs w:val="20"/>
        </w:rPr>
        <w:t>caput</w:t>
      </w:r>
      <w:r w:rsidR="00D877C4" w:rsidRPr="00704D76">
        <w:rPr>
          <w:rFonts w:ascii="Verdana" w:hAnsi="Verdana" w:cs="Times New Roman"/>
          <w:sz w:val="20"/>
          <w:szCs w:val="20"/>
        </w:rPr>
        <w:t xml:space="preserve"> deste artigo</w:t>
      </w:r>
      <w:r w:rsidRPr="00704D76">
        <w:rPr>
          <w:rFonts w:ascii="Verdana" w:hAnsi="Verdana" w:cs="Times New Roman"/>
          <w:iCs/>
          <w:sz w:val="20"/>
          <w:szCs w:val="20"/>
        </w:rPr>
        <w:t>.</w:t>
      </w:r>
    </w:p>
    <w:p w14:paraId="4AF064B6" w14:textId="77777777" w:rsidR="00604734" w:rsidRPr="00704D76" w:rsidRDefault="00604734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4FEBCADF" w14:textId="3F79B574" w:rsidR="006954A6" w:rsidRPr="00704D76" w:rsidRDefault="006954A6" w:rsidP="006954A6">
      <w:pPr>
        <w:ind w:firstLine="0"/>
        <w:jc w:val="center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 xml:space="preserve">CAPÍTULO </w:t>
      </w:r>
      <w:r w:rsidR="001052DD" w:rsidRPr="00704D76">
        <w:rPr>
          <w:rFonts w:ascii="Verdana" w:hAnsi="Verdana" w:cs="Times New Roman"/>
          <w:sz w:val="20"/>
          <w:szCs w:val="20"/>
        </w:rPr>
        <w:t>I</w:t>
      </w:r>
      <w:r w:rsidRPr="00704D76">
        <w:rPr>
          <w:rFonts w:ascii="Verdana" w:hAnsi="Verdana" w:cs="Times New Roman"/>
          <w:sz w:val="20"/>
          <w:szCs w:val="20"/>
        </w:rPr>
        <w:t>V</w:t>
      </w:r>
    </w:p>
    <w:p w14:paraId="5C07F79F" w14:textId="553E3993" w:rsidR="00E912B5" w:rsidRPr="00704D76" w:rsidRDefault="001052DD" w:rsidP="006954A6">
      <w:pPr>
        <w:ind w:firstLine="0"/>
        <w:jc w:val="center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DO FORNECIMENTO DOS MEIOS DE ACESSO</w:t>
      </w:r>
    </w:p>
    <w:p w14:paraId="38B368E7" w14:textId="77777777" w:rsidR="00604734" w:rsidRPr="00704D76" w:rsidRDefault="00604734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55CC441A" w14:textId="57D5E7B9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 xml:space="preserve">Art. 5º </w:t>
      </w:r>
      <w:r w:rsidR="00B128AE" w:rsidRPr="00704D76">
        <w:rPr>
          <w:rFonts w:ascii="Verdana" w:hAnsi="Verdana" w:cs="Times New Roman"/>
          <w:sz w:val="20"/>
          <w:szCs w:val="20"/>
        </w:rPr>
        <w:t>Os órgãos da Administração Direta, as autarquias e as fundações do Poder Executivo Estadual</w:t>
      </w:r>
      <w:r w:rsidR="00DB4B0C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adotar</w:t>
      </w:r>
      <w:r w:rsidR="00B128AE" w:rsidRPr="00704D76">
        <w:rPr>
          <w:rFonts w:ascii="Verdana" w:hAnsi="Verdana" w:cs="Times New Roman"/>
          <w:sz w:val="20"/>
          <w:szCs w:val="20"/>
        </w:rPr>
        <w:t>ão</w:t>
      </w:r>
      <w:r w:rsidRPr="00704D76">
        <w:rPr>
          <w:rFonts w:ascii="Verdana" w:hAnsi="Verdana" w:cs="Times New Roman"/>
          <w:sz w:val="20"/>
          <w:szCs w:val="20"/>
        </w:rPr>
        <w:t xml:space="preserve"> mecanismos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para prover aos usuários a capacidade de utilizar assinaturas eletrônicas para as interações com entes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 xml:space="preserve">públicos, </w:t>
      </w:r>
      <w:r w:rsidR="00C90D28" w:rsidRPr="00704D76">
        <w:rPr>
          <w:rFonts w:ascii="Verdana" w:hAnsi="Verdana" w:cs="Times New Roman"/>
          <w:sz w:val="20"/>
          <w:szCs w:val="20"/>
        </w:rPr>
        <w:t>observado</w:t>
      </w:r>
      <w:r w:rsidR="0096054F" w:rsidRPr="00704D76">
        <w:rPr>
          <w:rFonts w:ascii="Verdana" w:hAnsi="Verdana" w:cs="Times New Roman"/>
          <w:sz w:val="20"/>
          <w:szCs w:val="20"/>
        </w:rPr>
        <w:t xml:space="preserve"> o disposto nos arts. 6</w:t>
      </w:r>
      <w:r w:rsidR="00B128AE" w:rsidRPr="00704D76">
        <w:rPr>
          <w:rFonts w:ascii="Verdana" w:hAnsi="Verdana" w:cs="Times New Roman"/>
          <w:sz w:val="20"/>
          <w:szCs w:val="20"/>
        </w:rPr>
        <w:t>º</w:t>
      </w:r>
      <w:r w:rsidR="0096054F" w:rsidRPr="00704D76">
        <w:rPr>
          <w:rFonts w:ascii="Verdana" w:hAnsi="Verdana" w:cs="Times New Roman"/>
          <w:sz w:val="20"/>
          <w:szCs w:val="20"/>
        </w:rPr>
        <w:t>, 7° e 8° deste Decreto.</w:t>
      </w:r>
    </w:p>
    <w:p w14:paraId="5A7B6749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185D7FA6" w14:textId="34934814" w:rsidR="00E912B5" w:rsidRPr="00704D76" w:rsidRDefault="0096054F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Art. 6°</w:t>
      </w:r>
      <w:r w:rsidR="00E912B5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P</w:t>
      </w:r>
      <w:r w:rsidR="00E912B5" w:rsidRPr="00704D76">
        <w:rPr>
          <w:rFonts w:ascii="Verdana" w:hAnsi="Verdana" w:cs="Times New Roman"/>
          <w:sz w:val="20"/>
          <w:szCs w:val="20"/>
        </w:rPr>
        <w:t>ara a utilização de assinatura simples, o usuário poderá fazer seu cadastro pela internet,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="00E912B5" w:rsidRPr="00704D76">
        <w:rPr>
          <w:rFonts w:ascii="Verdana" w:hAnsi="Verdana" w:cs="Times New Roman"/>
          <w:sz w:val="20"/>
          <w:szCs w:val="20"/>
        </w:rPr>
        <w:t>mediante autodeclaração validada em bases de dados governamentais;</w:t>
      </w:r>
    </w:p>
    <w:p w14:paraId="7BF441B5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55F6D3DA" w14:textId="6F9AEC58" w:rsidR="00E912B5" w:rsidRPr="00704D76" w:rsidRDefault="0096054F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lastRenderedPageBreak/>
        <w:t>Art. 7°</w:t>
      </w:r>
      <w:r w:rsidR="00E912B5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P</w:t>
      </w:r>
      <w:r w:rsidR="00E912B5" w:rsidRPr="00704D76">
        <w:rPr>
          <w:rFonts w:ascii="Verdana" w:hAnsi="Verdana" w:cs="Times New Roman"/>
          <w:sz w:val="20"/>
          <w:szCs w:val="20"/>
        </w:rPr>
        <w:t>ara a utilização de assinatura avançada, o usuário deverá realizar o cadastro com garantia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="00E912B5" w:rsidRPr="00704D76">
        <w:rPr>
          <w:rFonts w:ascii="Verdana" w:hAnsi="Verdana" w:cs="Times New Roman"/>
          <w:sz w:val="20"/>
          <w:szCs w:val="20"/>
        </w:rPr>
        <w:t>de identidade a partir de validador de acesso digital, incluída a:</w:t>
      </w:r>
    </w:p>
    <w:p w14:paraId="13900FD7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792A3626" w14:textId="108B3D1D" w:rsidR="00E912B5" w:rsidRPr="00704D76" w:rsidRDefault="0096054F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I -</w:t>
      </w:r>
      <w:r w:rsidR="00E912B5" w:rsidRPr="00704D76">
        <w:rPr>
          <w:rFonts w:ascii="Verdana" w:hAnsi="Verdana" w:cs="Times New Roman"/>
          <w:sz w:val="20"/>
          <w:szCs w:val="20"/>
        </w:rPr>
        <w:t xml:space="preserve"> validação biográfica e documental, presencial ou remota, conferida por agente público;</w:t>
      </w:r>
      <w:r w:rsidR="00323668" w:rsidRPr="00704D76">
        <w:rPr>
          <w:rFonts w:ascii="Verdana" w:hAnsi="Verdana" w:cs="Times New Roman"/>
          <w:sz w:val="20"/>
          <w:szCs w:val="20"/>
        </w:rPr>
        <w:t xml:space="preserve"> </w:t>
      </w:r>
    </w:p>
    <w:p w14:paraId="0E06A5FC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636C357B" w14:textId="3BBE539A" w:rsidR="00E912B5" w:rsidRPr="00704D76" w:rsidRDefault="0096054F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II -</w:t>
      </w:r>
      <w:r w:rsidR="00E912B5" w:rsidRPr="00704D76">
        <w:rPr>
          <w:rFonts w:ascii="Verdana" w:hAnsi="Verdana" w:cs="Times New Roman"/>
          <w:sz w:val="20"/>
          <w:szCs w:val="20"/>
        </w:rPr>
        <w:t xml:space="preserve"> validação biométrica conferida em base de dados governamental; ou</w:t>
      </w:r>
    </w:p>
    <w:p w14:paraId="00F895A4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494C9C41" w14:textId="22B705EB" w:rsidR="00E912B5" w:rsidRPr="00704D76" w:rsidRDefault="0096054F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III -</w:t>
      </w:r>
      <w:r w:rsidR="00E912B5" w:rsidRPr="00704D76">
        <w:rPr>
          <w:rFonts w:ascii="Verdana" w:hAnsi="Verdana" w:cs="Times New Roman"/>
          <w:sz w:val="20"/>
          <w:szCs w:val="20"/>
        </w:rPr>
        <w:t xml:space="preserve"> validação biométrica, biográfica ou documental, presencial ou remota, conferida por</w:t>
      </w:r>
      <w:r w:rsidR="0040654F" w:rsidRPr="00704D76">
        <w:rPr>
          <w:rFonts w:ascii="Verdana" w:hAnsi="Verdana" w:cs="Times New Roman"/>
          <w:sz w:val="20"/>
          <w:szCs w:val="20"/>
        </w:rPr>
        <w:t xml:space="preserve"> </w:t>
      </w:r>
      <w:r w:rsidR="00E912B5" w:rsidRPr="00704D76">
        <w:rPr>
          <w:rFonts w:ascii="Verdana" w:hAnsi="Verdana" w:cs="Times New Roman"/>
          <w:sz w:val="20"/>
          <w:szCs w:val="20"/>
        </w:rPr>
        <w:t>validador de acesso digital que demonstre elevado grau de segurança em seus processos de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="00B128AE" w:rsidRPr="00704D76">
        <w:rPr>
          <w:rFonts w:ascii="Verdana" w:hAnsi="Verdana" w:cs="Times New Roman"/>
          <w:sz w:val="20"/>
          <w:szCs w:val="20"/>
        </w:rPr>
        <w:t>identificação.</w:t>
      </w:r>
    </w:p>
    <w:p w14:paraId="0989862E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1B134B06" w14:textId="591845B2" w:rsidR="00AC247D" w:rsidRPr="00704D76" w:rsidRDefault="00AC247D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Parágrafo único.</w:t>
      </w:r>
      <w:r w:rsidR="0023112B" w:rsidRPr="00704D76">
        <w:rPr>
          <w:rFonts w:ascii="Verdana" w:hAnsi="Verdana" w:cs="Times New Roman"/>
          <w:sz w:val="20"/>
          <w:szCs w:val="20"/>
        </w:rPr>
        <w:t xml:space="preserve"> Em hipótese da não adoção pelo usuário da assinatura avançada </w:t>
      </w:r>
      <w:r w:rsidR="00373C7A" w:rsidRPr="00704D76">
        <w:rPr>
          <w:rFonts w:ascii="Verdana" w:hAnsi="Verdana" w:cs="Times New Roman"/>
          <w:sz w:val="20"/>
          <w:szCs w:val="20"/>
        </w:rPr>
        <w:t>por meio</w:t>
      </w:r>
      <w:r w:rsidR="0023112B" w:rsidRPr="00704D76">
        <w:rPr>
          <w:rFonts w:ascii="Verdana" w:hAnsi="Verdana" w:cs="Times New Roman"/>
          <w:sz w:val="20"/>
          <w:szCs w:val="20"/>
        </w:rPr>
        <w:t xml:space="preserve"> do Portal </w:t>
      </w:r>
      <w:r w:rsidR="00C62CE2" w:rsidRPr="00704D76">
        <w:rPr>
          <w:rFonts w:ascii="Verdana" w:hAnsi="Verdana" w:cs="Times New Roman"/>
          <w:sz w:val="20"/>
          <w:szCs w:val="20"/>
        </w:rPr>
        <w:t>G</w:t>
      </w:r>
      <w:r w:rsidR="0023112B" w:rsidRPr="00704D76">
        <w:rPr>
          <w:rFonts w:ascii="Verdana" w:hAnsi="Verdana" w:cs="Times New Roman"/>
          <w:sz w:val="20"/>
          <w:szCs w:val="20"/>
        </w:rPr>
        <w:t xml:space="preserve">ov.br ficará a cargo </w:t>
      </w:r>
      <w:r w:rsidR="008B5D10" w:rsidRPr="00704D76">
        <w:rPr>
          <w:rFonts w:ascii="Verdana" w:hAnsi="Verdana" w:cs="Times New Roman"/>
          <w:sz w:val="20"/>
          <w:szCs w:val="20"/>
        </w:rPr>
        <w:t xml:space="preserve">do Estado de Mato Grosso do Sul </w:t>
      </w:r>
      <w:r w:rsidR="0023112B" w:rsidRPr="00704D76">
        <w:rPr>
          <w:rFonts w:ascii="Verdana" w:hAnsi="Verdana" w:cs="Times New Roman"/>
          <w:sz w:val="20"/>
          <w:szCs w:val="20"/>
        </w:rPr>
        <w:t>a responsabilidade pelo</w:t>
      </w:r>
      <w:r w:rsidRPr="00704D76">
        <w:rPr>
          <w:rFonts w:ascii="Verdana" w:hAnsi="Verdana" w:cs="Times New Roman"/>
          <w:sz w:val="20"/>
          <w:szCs w:val="20"/>
        </w:rPr>
        <w:t xml:space="preserve"> registro e </w:t>
      </w:r>
      <w:r w:rsidR="00B128AE" w:rsidRPr="00704D76">
        <w:rPr>
          <w:rFonts w:ascii="Verdana" w:hAnsi="Verdana" w:cs="Times New Roman"/>
          <w:sz w:val="20"/>
          <w:szCs w:val="20"/>
        </w:rPr>
        <w:t>pel</w:t>
      </w:r>
      <w:r w:rsidRPr="00704D76">
        <w:rPr>
          <w:rFonts w:ascii="Verdana" w:hAnsi="Verdana" w:cs="Times New Roman"/>
          <w:sz w:val="20"/>
          <w:szCs w:val="20"/>
        </w:rPr>
        <w:t>a certificação da assinatura avançada.</w:t>
      </w:r>
    </w:p>
    <w:p w14:paraId="589931E2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4E31DDC0" w14:textId="542DA1B6" w:rsidR="00E912B5" w:rsidRPr="00704D76" w:rsidRDefault="0096054F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Art. 8°</w:t>
      </w:r>
      <w:r w:rsidR="00E912B5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P</w:t>
      </w:r>
      <w:r w:rsidR="00E912B5" w:rsidRPr="00704D76">
        <w:rPr>
          <w:rFonts w:ascii="Verdana" w:hAnsi="Verdana" w:cs="Times New Roman"/>
          <w:sz w:val="20"/>
          <w:szCs w:val="20"/>
        </w:rPr>
        <w:t>ara utilização de assinatura qualificada, o usuário utilizará certificado digital, nos termos da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="00E912B5" w:rsidRPr="00704D76">
        <w:rPr>
          <w:rFonts w:ascii="Verdana" w:hAnsi="Verdana" w:cs="Times New Roman"/>
          <w:sz w:val="20"/>
          <w:szCs w:val="20"/>
        </w:rPr>
        <w:t>Medida Provisória n</w:t>
      </w:r>
      <w:r w:rsidR="00B128AE" w:rsidRPr="00704D76">
        <w:rPr>
          <w:rFonts w:ascii="Verdana" w:hAnsi="Verdana" w:cs="Times New Roman"/>
          <w:strike/>
          <w:sz w:val="20"/>
          <w:szCs w:val="20"/>
        </w:rPr>
        <w:t>º</w:t>
      </w:r>
      <w:r w:rsidR="00E912B5" w:rsidRPr="00704D76">
        <w:rPr>
          <w:rFonts w:ascii="Verdana" w:hAnsi="Verdana" w:cs="Times New Roman"/>
          <w:sz w:val="20"/>
          <w:szCs w:val="20"/>
        </w:rPr>
        <w:t xml:space="preserve"> 2.200-2, de 24 de agosto de 2001.</w:t>
      </w:r>
    </w:p>
    <w:p w14:paraId="266B3953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6A14EDE8" w14:textId="1F253B5E" w:rsidR="00AC247D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 xml:space="preserve">§ 1º </w:t>
      </w:r>
      <w:r w:rsidR="004C0DB9" w:rsidRPr="00704D76">
        <w:rPr>
          <w:rFonts w:ascii="Verdana" w:hAnsi="Verdana" w:cs="Times New Roman"/>
          <w:sz w:val="20"/>
          <w:szCs w:val="20"/>
        </w:rPr>
        <w:t>Os validadores de acesso digital, previstos na Medida Provisória n</w:t>
      </w:r>
      <w:r w:rsidR="004C0DB9" w:rsidRPr="00704D76">
        <w:rPr>
          <w:rFonts w:ascii="Verdana" w:hAnsi="Verdana" w:cs="Times New Roman"/>
          <w:strike/>
          <w:sz w:val="20"/>
          <w:szCs w:val="20"/>
        </w:rPr>
        <w:t>º</w:t>
      </w:r>
      <w:r w:rsidR="004C0DB9" w:rsidRPr="00704D76">
        <w:rPr>
          <w:rFonts w:ascii="Verdana" w:hAnsi="Verdana" w:cs="Times New Roman"/>
          <w:sz w:val="20"/>
          <w:szCs w:val="20"/>
        </w:rPr>
        <w:t xml:space="preserve"> 2.200-2, de 24 de agosto de 2001, serão autorizados pelo Comitê Gestor da ICP-Brasil, nos termos de sua competência.</w:t>
      </w:r>
    </w:p>
    <w:p w14:paraId="09CB9E02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3FF7D158" w14:textId="1336A525" w:rsidR="00006BD1" w:rsidRPr="00704D76" w:rsidRDefault="00006BD1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 xml:space="preserve">§ 2º Compete ao Comitê Estratégico de Tecnologia da Informação </w:t>
      </w:r>
      <w:r w:rsidR="009601E2" w:rsidRPr="00704D76">
        <w:rPr>
          <w:rFonts w:ascii="Verdana" w:hAnsi="Verdana" w:cs="Times New Roman"/>
          <w:sz w:val="20"/>
          <w:szCs w:val="20"/>
        </w:rPr>
        <w:t>(</w:t>
      </w:r>
      <w:r w:rsidRPr="00704D76">
        <w:rPr>
          <w:rFonts w:ascii="Verdana" w:hAnsi="Verdana" w:cs="Times New Roman"/>
          <w:sz w:val="20"/>
          <w:szCs w:val="20"/>
        </w:rPr>
        <w:t>CETI</w:t>
      </w:r>
      <w:r w:rsidR="009601E2" w:rsidRPr="00704D76">
        <w:rPr>
          <w:rFonts w:ascii="Verdana" w:hAnsi="Verdana" w:cs="Times New Roman"/>
          <w:sz w:val="20"/>
          <w:szCs w:val="20"/>
        </w:rPr>
        <w:t>)</w:t>
      </w:r>
      <w:r w:rsidRPr="00704D76">
        <w:rPr>
          <w:rFonts w:ascii="Verdana" w:hAnsi="Verdana" w:cs="Times New Roman"/>
          <w:sz w:val="20"/>
          <w:szCs w:val="20"/>
        </w:rPr>
        <w:t>, estabelecer os requisitos e os mecanismos para reconhecimento de assinatura eletrônica avançada.</w:t>
      </w:r>
    </w:p>
    <w:p w14:paraId="42B1B1CE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212704AC" w14:textId="76892958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 xml:space="preserve">§ 3º Constarão dos termos de uso dos mecanismos previstos no </w:t>
      </w:r>
      <w:r w:rsidRPr="00704D76">
        <w:rPr>
          <w:rFonts w:ascii="Verdana" w:hAnsi="Verdana" w:cs="Times New Roman"/>
          <w:iCs/>
          <w:sz w:val="20"/>
          <w:szCs w:val="20"/>
        </w:rPr>
        <w:t xml:space="preserve">caput </w:t>
      </w:r>
      <w:r w:rsidR="00373C7A" w:rsidRPr="00704D76">
        <w:rPr>
          <w:rFonts w:ascii="Verdana" w:hAnsi="Verdana" w:cs="Times New Roman"/>
          <w:sz w:val="20"/>
          <w:szCs w:val="20"/>
        </w:rPr>
        <w:t xml:space="preserve">deste artigo 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as orientações ao </w:t>
      </w:r>
      <w:r w:rsidRPr="00704D76">
        <w:rPr>
          <w:rFonts w:ascii="Verdana" w:hAnsi="Verdana" w:cs="Times New Roman"/>
          <w:sz w:val="20"/>
          <w:szCs w:val="20"/>
        </w:rPr>
        <w:t>usuário quanto à previsão legal, à finalidade, aos procedimentos e às práticas utilizadas para as assinaturas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 xml:space="preserve">eletrônicas, nos termos do inciso I do caput do art. 23 da Lei </w:t>
      </w:r>
      <w:r w:rsidR="0040654F" w:rsidRPr="00704D76">
        <w:rPr>
          <w:rFonts w:ascii="Verdana" w:hAnsi="Verdana" w:cs="Times New Roman"/>
          <w:sz w:val="20"/>
          <w:szCs w:val="20"/>
        </w:rPr>
        <w:t xml:space="preserve">Federal </w:t>
      </w:r>
      <w:r w:rsidRPr="00704D76">
        <w:rPr>
          <w:rFonts w:ascii="Verdana" w:hAnsi="Verdana" w:cs="Times New Roman"/>
          <w:sz w:val="20"/>
          <w:szCs w:val="20"/>
        </w:rPr>
        <w:t>n</w:t>
      </w:r>
      <w:r w:rsidR="009601E2" w:rsidRPr="00704D76">
        <w:rPr>
          <w:rFonts w:ascii="Verdana" w:hAnsi="Verdana" w:cs="Times New Roman"/>
          <w:strike/>
          <w:sz w:val="20"/>
          <w:szCs w:val="20"/>
        </w:rPr>
        <w:t>º</w:t>
      </w:r>
      <w:r w:rsidRPr="00704D76">
        <w:rPr>
          <w:rFonts w:ascii="Verdana" w:hAnsi="Verdana" w:cs="Times New Roman"/>
          <w:sz w:val="20"/>
          <w:szCs w:val="20"/>
        </w:rPr>
        <w:t xml:space="preserve"> 13.709, de 14 de agosto de 2018</w:t>
      </w:r>
      <w:r w:rsidR="0040654F" w:rsidRPr="00704D76">
        <w:rPr>
          <w:rFonts w:ascii="Verdana" w:hAnsi="Verdana" w:cs="Times New Roman"/>
          <w:sz w:val="20"/>
          <w:szCs w:val="20"/>
        </w:rPr>
        <w:t xml:space="preserve"> (LGPD)</w:t>
      </w:r>
      <w:r w:rsidR="009601E2" w:rsidRPr="00704D76">
        <w:rPr>
          <w:rFonts w:ascii="Verdana" w:hAnsi="Verdana" w:cs="Times New Roman"/>
          <w:sz w:val="20"/>
          <w:szCs w:val="20"/>
        </w:rPr>
        <w:t>,</w:t>
      </w:r>
      <w:r w:rsidR="00554023" w:rsidRPr="00704D76">
        <w:rPr>
          <w:rFonts w:ascii="Verdana" w:hAnsi="Verdana" w:cs="Times New Roman"/>
          <w:sz w:val="20"/>
          <w:szCs w:val="20"/>
        </w:rPr>
        <w:t xml:space="preserve"> e</w:t>
      </w:r>
      <w:r w:rsidR="009601E2" w:rsidRPr="00704D76">
        <w:rPr>
          <w:rFonts w:ascii="Verdana" w:hAnsi="Verdana" w:cs="Times New Roman"/>
          <w:sz w:val="20"/>
          <w:szCs w:val="20"/>
        </w:rPr>
        <w:t xml:space="preserve"> do</w:t>
      </w:r>
      <w:r w:rsidR="00554023" w:rsidRPr="00704D76">
        <w:rPr>
          <w:rFonts w:ascii="Verdana" w:hAnsi="Verdana" w:cs="Times New Roman"/>
          <w:sz w:val="20"/>
          <w:szCs w:val="20"/>
        </w:rPr>
        <w:t xml:space="preserve"> </w:t>
      </w:r>
      <w:hyperlink r:id="rId6" w:history="1">
        <w:r w:rsidR="00554023" w:rsidRPr="00704D76">
          <w:rPr>
            <w:rStyle w:val="Hyperlink"/>
            <w:rFonts w:ascii="Verdana" w:hAnsi="Verdana" w:cs="Times New Roman"/>
            <w:sz w:val="20"/>
            <w:szCs w:val="20"/>
          </w:rPr>
          <w:t xml:space="preserve">Decreto Estadual </w:t>
        </w:r>
        <w:r w:rsidR="009601E2" w:rsidRPr="00704D76">
          <w:rPr>
            <w:rStyle w:val="Hyperlink"/>
            <w:rFonts w:ascii="Verdana" w:hAnsi="Verdana" w:cs="Times New Roman"/>
            <w:sz w:val="20"/>
            <w:szCs w:val="20"/>
          </w:rPr>
          <w:t>n</w:t>
        </w:r>
        <w:r w:rsidR="009601E2" w:rsidRPr="00704D76">
          <w:rPr>
            <w:rStyle w:val="Hyperlink"/>
            <w:rFonts w:ascii="Verdana" w:hAnsi="Verdana" w:cs="Times New Roman"/>
            <w:strike/>
            <w:sz w:val="20"/>
            <w:szCs w:val="20"/>
          </w:rPr>
          <w:t>º</w:t>
        </w:r>
        <w:r w:rsidR="00373C7A" w:rsidRPr="00704D76">
          <w:rPr>
            <w:rStyle w:val="Hyperlink"/>
            <w:rFonts w:ascii="Verdana" w:hAnsi="Verdana" w:cs="Times New Roman"/>
            <w:sz w:val="20"/>
            <w:szCs w:val="20"/>
          </w:rPr>
          <w:t xml:space="preserve"> </w:t>
        </w:r>
        <w:r w:rsidR="00554023" w:rsidRPr="00704D76">
          <w:rPr>
            <w:rStyle w:val="Hyperlink"/>
            <w:rFonts w:ascii="Verdana" w:hAnsi="Verdana" w:cs="Times New Roman"/>
            <w:sz w:val="20"/>
            <w:szCs w:val="20"/>
          </w:rPr>
          <w:t>15.572</w:t>
        </w:r>
        <w:r w:rsidR="009601E2" w:rsidRPr="00704D76">
          <w:rPr>
            <w:rStyle w:val="Hyperlink"/>
            <w:rFonts w:ascii="Verdana" w:hAnsi="Verdana" w:cs="Times New Roman"/>
            <w:sz w:val="20"/>
            <w:szCs w:val="20"/>
          </w:rPr>
          <w:t>,</w:t>
        </w:r>
        <w:r w:rsidR="00554023" w:rsidRPr="00704D76">
          <w:rPr>
            <w:rStyle w:val="Hyperlink"/>
            <w:rFonts w:ascii="Verdana" w:hAnsi="Verdana" w:cs="Times New Roman"/>
            <w:sz w:val="20"/>
            <w:szCs w:val="20"/>
          </w:rPr>
          <w:t xml:space="preserve"> de 28 d</w:t>
        </w:r>
        <w:r w:rsidR="00554023" w:rsidRPr="00704D76">
          <w:rPr>
            <w:rStyle w:val="Hyperlink"/>
            <w:rFonts w:ascii="Verdana" w:hAnsi="Verdana" w:cs="Times New Roman"/>
            <w:sz w:val="20"/>
            <w:szCs w:val="20"/>
          </w:rPr>
          <w:t>e</w:t>
        </w:r>
        <w:r w:rsidR="00554023" w:rsidRPr="00704D76">
          <w:rPr>
            <w:rStyle w:val="Hyperlink"/>
            <w:rFonts w:ascii="Verdana" w:hAnsi="Verdana" w:cs="Times New Roman"/>
            <w:sz w:val="20"/>
            <w:szCs w:val="20"/>
          </w:rPr>
          <w:t xml:space="preserve"> dezembro de 2020</w:t>
        </w:r>
      </w:hyperlink>
      <w:r w:rsidRPr="00704D76">
        <w:rPr>
          <w:rFonts w:ascii="Verdana" w:hAnsi="Verdana" w:cs="Times New Roman"/>
          <w:sz w:val="20"/>
          <w:szCs w:val="20"/>
        </w:rPr>
        <w:t>.</w:t>
      </w:r>
    </w:p>
    <w:p w14:paraId="70EAFCF1" w14:textId="77777777" w:rsidR="00604734" w:rsidRPr="00704D76" w:rsidRDefault="00604734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4183886A" w14:textId="3B32F410" w:rsidR="003C4C11" w:rsidRPr="00704D76" w:rsidRDefault="003C4C11" w:rsidP="006954A6">
      <w:pPr>
        <w:ind w:firstLine="0"/>
        <w:jc w:val="center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CAPÍTULO V</w:t>
      </w:r>
    </w:p>
    <w:p w14:paraId="01F6AE2E" w14:textId="48C91DDF" w:rsidR="00E912B5" w:rsidRPr="00704D76" w:rsidRDefault="001052DD" w:rsidP="006954A6">
      <w:pPr>
        <w:ind w:firstLine="0"/>
        <w:jc w:val="center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DA RESPONSABILIDADE DOS USUÁRIOS</w:t>
      </w:r>
    </w:p>
    <w:p w14:paraId="6F84BB4D" w14:textId="77777777" w:rsidR="00604734" w:rsidRPr="00704D76" w:rsidRDefault="00604734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521279B3" w14:textId="1F04A6AE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 xml:space="preserve">Art. </w:t>
      </w:r>
      <w:r w:rsidR="0096054F" w:rsidRPr="00704D76">
        <w:rPr>
          <w:rFonts w:ascii="Verdana" w:hAnsi="Verdana" w:cs="Times New Roman"/>
          <w:sz w:val="20"/>
          <w:szCs w:val="20"/>
        </w:rPr>
        <w:t>9</w:t>
      </w:r>
      <w:r w:rsidRPr="00704D76">
        <w:rPr>
          <w:rFonts w:ascii="Verdana" w:hAnsi="Verdana" w:cs="Times New Roman"/>
          <w:sz w:val="20"/>
          <w:szCs w:val="20"/>
        </w:rPr>
        <w:t>º Os usuários são responsáveis:</w:t>
      </w:r>
    </w:p>
    <w:p w14:paraId="138F4F44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29D3BB32" w14:textId="41AE00AD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I - pela guarda, pelo sigilo e pela utilização de suas credenciais de acesso, de seus dispositivos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e dos sistemas que provêm os meios de</w:t>
      </w:r>
      <w:r w:rsidR="009601E2" w:rsidRPr="00704D76">
        <w:rPr>
          <w:rFonts w:ascii="Verdana" w:hAnsi="Verdana" w:cs="Times New Roman"/>
          <w:sz w:val="20"/>
          <w:szCs w:val="20"/>
        </w:rPr>
        <w:t xml:space="preserve"> autenticação e de assinatura;</w:t>
      </w:r>
    </w:p>
    <w:p w14:paraId="70C72062" w14:textId="77777777" w:rsidR="006954A6" w:rsidRPr="00704D76" w:rsidRDefault="006954A6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3AC1279C" w14:textId="06BF09BD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 xml:space="preserve">II </w:t>
      </w:r>
      <w:r w:rsidR="009601E2" w:rsidRPr="00704D76">
        <w:rPr>
          <w:rFonts w:ascii="Verdana" w:hAnsi="Verdana" w:cs="Times New Roman"/>
          <w:sz w:val="20"/>
          <w:szCs w:val="20"/>
        </w:rPr>
        <w:t>-</w:t>
      </w:r>
      <w:r w:rsidRPr="00704D76">
        <w:rPr>
          <w:rFonts w:ascii="Verdana" w:hAnsi="Verdana" w:cs="Times New Roman"/>
          <w:sz w:val="20"/>
          <w:szCs w:val="20"/>
        </w:rPr>
        <w:t xml:space="preserve"> </w:t>
      </w:r>
      <w:r w:rsidR="00373C7A" w:rsidRPr="00704D76">
        <w:rPr>
          <w:rFonts w:ascii="Verdana" w:hAnsi="Verdana" w:cs="Times New Roman"/>
          <w:sz w:val="20"/>
          <w:szCs w:val="20"/>
        </w:rPr>
        <w:t>pela informação,</w:t>
      </w:r>
      <w:r w:rsidRPr="00704D76">
        <w:rPr>
          <w:rFonts w:ascii="Verdana" w:hAnsi="Verdana" w:cs="Times New Roman"/>
          <w:sz w:val="20"/>
          <w:szCs w:val="20"/>
        </w:rPr>
        <w:t xml:space="preserve"> ao ente público</w:t>
      </w:r>
      <w:r w:rsidR="00373C7A" w:rsidRPr="00704D76">
        <w:rPr>
          <w:rFonts w:ascii="Verdana" w:hAnsi="Verdana" w:cs="Times New Roman"/>
          <w:sz w:val="20"/>
          <w:szCs w:val="20"/>
        </w:rPr>
        <w:t>, acerca de</w:t>
      </w:r>
      <w:r w:rsidRPr="00704D76">
        <w:rPr>
          <w:rFonts w:ascii="Verdana" w:hAnsi="Verdana" w:cs="Times New Roman"/>
          <w:sz w:val="20"/>
          <w:szCs w:val="20"/>
        </w:rPr>
        <w:t xml:space="preserve"> possíveis usos ou tentativas de uso indevido.</w:t>
      </w:r>
    </w:p>
    <w:p w14:paraId="1F19593A" w14:textId="77777777" w:rsidR="00604734" w:rsidRPr="00704D76" w:rsidRDefault="00604734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519CF700" w14:textId="2CC9EA3F" w:rsidR="003C4C11" w:rsidRPr="00704D76" w:rsidRDefault="003C4C11" w:rsidP="006954A6">
      <w:pPr>
        <w:ind w:firstLine="0"/>
        <w:jc w:val="center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CAPÍTULO VI</w:t>
      </w:r>
    </w:p>
    <w:p w14:paraId="2A80B979" w14:textId="6ED5EAAE" w:rsidR="00604734" w:rsidRPr="00704D76" w:rsidRDefault="001052DD" w:rsidP="006954A6">
      <w:pPr>
        <w:ind w:firstLine="0"/>
        <w:jc w:val="center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DA SUSPENSÃO DE ACESSO</w:t>
      </w:r>
    </w:p>
    <w:p w14:paraId="275821AA" w14:textId="77777777" w:rsidR="00604734" w:rsidRPr="00704D76" w:rsidRDefault="00604734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7B102DE7" w14:textId="464FAE28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 xml:space="preserve">Art. </w:t>
      </w:r>
      <w:r w:rsidR="0096054F" w:rsidRPr="00704D76">
        <w:rPr>
          <w:rFonts w:ascii="Verdana" w:hAnsi="Verdana" w:cs="Times New Roman"/>
          <w:sz w:val="20"/>
          <w:szCs w:val="20"/>
        </w:rPr>
        <w:t>10.</w:t>
      </w:r>
      <w:r w:rsidRPr="00704D76">
        <w:rPr>
          <w:rFonts w:ascii="Verdana" w:hAnsi="Verdana" w:cs="Times New Roman"/>
          <w:sz w:val="20"/>
          <w:szCs w:val="20"/>
        </w:rPr>
        <w:t xml:space="preserve"> Em caso de suspeição de uso indevido das assinaturas eletrônicas de que trata este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Decreto</w:t>
      </w:r>
      <w:r w:rsidR="0040654F" w:rsidRPr="00704D76">
        <w:rPr>
          <w:rFonts w:ascii="Verdana" w:hAnsi="Verdana" w:cs="Times New Roman"/>
          <w:sz w:val="20"/>
          <w:szCs w:val="20"/>
        </w:rPr>
        <w:t>,</w:t>
      </w:r>
      <w:r w:rsidR="00B74EDF" w:rsidRPr="00704D76">
        <w:rPr>
          <w:rFonts w:ascii="Verdana" w:hAnsi="Verdana" w:cs="Times New Roman"/>
          <w:sz w:val="20"/>
          <w:szCs w:val="20"/>
        </w:rPr>
        <w:t xml:space="preserve"> o CETI</w:t>
      </w:r>
      <w:r w:rsidRPr="00704D76">
        <w:rPr>
          <w:rFonts w:ascii="Verdana" w:hAnsi="Verdana" w:cs="Times New Roman"/>
          <w:sz w:val="20"/>
          <w:szCs w:val="20"/>
        </w:rPr>
        <w:t xml:space="preserve"> poderá </w:t>
      </w:r>
      <w:r w:rsidR="00BA2688" w:rsidRPr="00704D76">
        <w:rPr>
          <w:rFonts w:ascii="Verdana" w:hAnsi="Verdana" w:cs="Times New Roman"/>
          <w:sz w:val="20"/>
          <w:szCs w:val="20"/>
        </w:rPr>
        <w:t xml:space="preserve">deliberar sobre os meios de </w:t>
      </w:r>
      <w:r w:rsidRPr="00704D76">
        <w:rPr>
          <w:rFonts w:ascii="Verdana" w:hAnsi="Verdana" w:cs="Times New Roman"/>
          <w:sz w:val="20"/>
          <w:szCs w:val="20"/>
        </w:rPr>
        <w:t>suspen</w:t>
      </w:r>
      <w:r w:rsidR="00BA2688" w:rsidRPr="00704D76">
        <w:rPr>
          <w:rFonts w:ascii="Verdana" w:hAnsi="Verdana" w:cs="Times New Roman"/>
          <w:sz w:val="20"/>
          <w:szCs w:val="20"/>
        </w:rPr>
        <w:t>são</w:t>
      </w:r>
      <w:r w:rsidRPr="00704D76">
        <w:rPr>
          <w:rFonts w:ascii="Verdana" w:hAnsi="Verdana" w:cs="Times New Roman"/>
          <w:sz w:val="20"/>
          <w:szCs w:val="20"/>
        </w:rPr>
        <w:t xml:space="preserve"> de acesso das assinaturas</w:t>
      </w:r>
      <w:r w:rsidR="00604734" w:rsidRPr="00704D76">
        <w:rPr>
          <w:rFonts w:ascii="Verdana" w:hAnsi="Verdana" w:cs="Times New Roman"/>
          <w:sz w:val="20"/>
          <w:szCs w:val="20"/>
        </w:rPr>
        <w:t xml:space="preserve"> </w:t>
      </w:r>
      <w:r w:rsidRPr="00704D76">
        <w:rPr>
          <w:rFonts w:ascii="Verdana" w:hAnsi="Verdana" w:cs="Times New Roman"/>
          <w:sz w:val="20"/>
          <w:szCs w:val="20"/>
        </w:rPr>
        <w:t>eletrônicas possivelmente comprometidas, de forma individual ou coletiva.</w:t>
      </w:r>
    </w:p>
    <w:p w14:paraId="36BDEB22" w14:textId="77777777" w:rsidR="00604734" w:rsidRPr="00704D76" w:rsidRDefault="00604734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521490A7" w14:textId="4A237B15" w:rsidR="00604734" w:rsidRPr="00704D76" w:rsidRDefault="001052DD" w:rsidP="003C4C11">
      <w:pPr>
        <w:ind w:firstLine="0"/>
        <w:jc w:val="center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lastRenderedPageBreak/>
        <w:t>CAPÍTULO VII</w:t>
      </w:r>
    </w:p>
    <w:p w14:paraId="61A6B050" w14:textId="7DAC552A" w:rsidR="003C4C11" w:rsidRPr="00704D76" w:rsidRDefault="001052DD" w:rsidP="003C4C11">
      <w:pPr>
        <w:ind w:firstLine="0"/>
        <w:jc w:val="center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DISPOSIÇÕES FINAIS</w:t>
      </w:r>
    </w:p>
    <w:p w14:paraId="42A5675D" w14:textId="77777777" w:rsidR="003C4C11" w:rsidRPr="00704D76" w:rsidRDefault="003C4C11" w:rsidP="003C4C11">
      <w:pPr>
        <w:ind w:firstLine="0"/>
        <w:jc w:val="center"/>
        <w:rPr>
          <w:rFonts w:ascii="Verdana" w:hAnsi="Verdana" w:cs="Times New Roman"/>
          <w:sz w:val="20"/>
          <w:szCs w:val="20"/>
        </w:rPr>
      </w:pPr>
    </w:p>
    <w:p w14:paraId="08D9B7B6" w14:textId="7269F5DD" w:rsidR="001052DD" w:rsidRPr="00704D76" w:rsidRDefault="001052DD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 xml:space="preserve">Art. </w:t>
      </w:r>
      <w:r w:rsidR="0096054F" w:rsidRPr="00704D76">
        <w:rPr>
          <w:rFonts w:ascii="Verdana" w:hAnsi="Verdana" w:cs="Times New Roman"/>
          <w:sz w:val="20"/>
          <w:szCs w:val="20"/>
        </w:rPr>
        <w:t>11.</w:t>
      </w:r>
      <w:r w:rsidRPr="00704D76">
        <w:rPr>
          <w:rFonts w:ascii="Verdana" w:hAnsi="Verdana" w:cs="Times New Roman"/>
          <w:sz w:val="20"/>
          <w:szCs w:val="20"/>
        </w:rPr>
        <w:t xml:space="preserve"> O Secretário de Estado de Fazenda poderá editar normas complementares para o cumprimento das disposições deste Decreto.</w:t>
      </w:r>
    </w:p>
    <w:p w14:paraId="660A0D5A" w14:textId="2AAF2F75" w:rsidR="00B74EDF" w:rsidRPr="00704D76" w:rsidRDefault="00B74EDF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1DBC555A" w14:textId="531BD9CC" w:rsidR="00B74EDF" w:rsidRPr="00704D76" w:rsidRDefault="00B74EDF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 xml:space="preserve">Art. 12. Revoga-se o </w:t>
      </w:r>
      <w:hyperlink r:id="rId7" w:history="1">
        <w:r w:rsidRPr="00704D76">
          <w:rPr>
            <w:rStyle w:val="Hyperlink"/>
            <w:rFonts w:ascii="Verdana" w:hAnsi="Verdana" w:cs="Times New Roman"/>
            <w:sz w:val="20"/>
            <w:szCs w:val="20"/>
          </w:rPr>
          <w:t>Decreto Estadual n</w:t>
        </w:r>
        <w:r w:rsidR="00627A50" w:rsidRPr="00704D76">
          <w:rPr>
            <w:rStyle w:val="Hyperlink"/>
            <w:rFonts w:ascii="Verdana" w:hAnsi="Verdana" w:cs="Times New Roman"/>
            <w:strike/>
            <w:sz w:val="20"/>
            <w:szCs w:val="20"/>
          </w:rPr>
          <w:t>º</w:t>
        </w:r>
        <w:r w:rsidRPr="00704D76">
          <w:rPr>
            <w:rStyle w:val="Hyperlink"/>
            <w:rFonts w:ascii="Verdana" w:hAnsi="Verdana" w:cs="Times New Roman"/>
            <w:sz w:val="20"/>
            <w:szCs w:val="20"/>
          </w:rPr>
          <w:t xml:space="preserve"> 14.467, </w:t>
        </w:r>
        <w:r w:rsidR="00BA2688" w:rsidRPr="00704D76">
          <w:rPr>
            <w:rStyle w:val="Hyperlink"/>
            <w:rFonts w:ascii="Verdana" w:hAnsi="Verdana" w:cs="Times New Roman"/>
            <w:sz w:val="20"/>
            <w:szCs w:val="20"/>
          </w:rPr>
          <w:t xml:space="preserve">de 10 de maio </w:t>
        </w:r>
        <w:r w:rsidRPr="00704D76">
          <w:rPr>
            <w:rStyle w:val="Hyperlink"/>
            <w:rFonts w:ascii="Verdana" w:hAnsi="Verdana" w:cs="Times New Roman"/>
            <w:sz w:val="20"/>
            <w:szCs w:val="20"/>
          </w:rPr>
          <w:t>de 2016</w:t>
        </w:r>
        <w:r w:rsidR="00220C72" w:rsidRPr="00704D76">
          <w:rPr>
            <w:rStyle w:val="Hyperlink"/>
            <w:rFonts w:ascii="Verdana" w:hAnsi="Verdana" w:cs="Times New Roman"/>
            <w:sz w:val="20"/>
            <w:szCs w:val="20"/>
          </w:rPr>
          <w:t>.</w:t>
        </w:r>
      </w:hyperlink>
    </w:p>
    <w:p w14:paraId="1D1B5A61" w14:textId="77777777" w:rsidR="001052DD" w:rsidRPr="00704D76" w:rsidRDefault="001052DD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79FE3D2B" w14:textId="723AE924" w:rsidR="00E912B5" w:rsidRPr="00704D76" w:rsidRDefault="00E912B5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 xml:space="preserve">Art. </w:t>
      </w:r>
      <w:r w:rsidR="001052DD" w:rsidRPr="00704D76">
        <w:rPr>
          <w:rFonts w:ascii="Verdana" w:hAnsi="Verdana" w:cs="Times New Roman"/>
          <w:sz w:val="20"/>
          <w:szCs w:val="20"/>
        </w:rPr>
        <w:t>1</w:t>
      </w:r>
      <w:r w:rsidR="00BA2688" w:rsidRPr="00704D76">
        <w:rPr>
          <w:rFonts w:ascii="Verdana" w:hAnsi="Verdana" w:cs="Times New Roman"/>
          <w:sz w:val="20"/>
          <w:szCs w:val="20"/>
        </w:rPr>
        <w:t>3</w:t>
      </w:r>
      <w:r w:rsidR="001052DD" w:rsidRPr="00704D76">
        <w:rPr>
          <w:rFonts w:ascii="Verdana" w:hAnsi="Verdana" w:cs="Times New Roman"/>
          <w:sz w:val="20"/>
          <w:szCs w:val="20"/>
        </w:rPr>
        <w:t>.</w:t>
      </w:r>
      <w:r w:rsidRPr="00704D76">
        <w:rPr>
          <w:rFonts w:ascii="Verdana" w:hAnsi="Verdana" w:cs="Times New Roman"/>
          <w:sz w:val="20"/>
          <w:szCs w:val="20"/>
        </w:rPr>
        <w:t xml:space="preserve"> Este Decreto entra em vigor na data de sua publicação.</w:t>
      </w:r>
    </w:p>
    <w:p w14:paraId="297D870B" w14:textId="110663B6" w:rsidR="009125BE" w:rsidRPr="00704D76" w:rsidRDefault="009125BE" w:rsidP="008F5689">
      <w:pPr>
        <w:ind w:firstLine="1418"/>
        <w:rPr>
          <w:rFonts w:ascii="Verdana" w:hAnsi="Verdana" w:cs="Times New Roman"/>
          <w:sz w:val="20"/>
          <w:szCs w:val="20"/>
        </w:rPr>
      </w:pPr>
    </w:p>
    <w:p w14:paraId="4FB2848A" w14:textId="6541701C" w:rsidR="009125BE" w:rsidRPr="00704D76" w:rsidRDefault="009125BE" w:rsidP="008F5689">
      <w:pPr>
        <w:ind w:firstLine="1418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sz w:val="20"/>
          <w:szCs w:val="20"/>
        </w:rPr>
        <w:t>Campo Grande,</w:t>
      </w:r>
      <w:r w:rsidR="008E2EB2" w:rsidRPr="00704D76">
        <w:rPr>
          <w:rFonts w:ascii="Verdana" w:hAnsi="Verdana" w:cs="Times New Roman"/>
          <w:sz w:val="20"/>
          <w:szCs w:val="20"/>
        </w:rPr>
        <w:t xml:space="preserve"> 21 de março de 2022.</w:t>
      </w:r>
    </w:p>
    <w:p w14:paraId="232873F0" w14:textId="77777777" w:rsidR="006954A6" w:rsidRPr="00704D76" w:rsidRDefault="006954A6" w:rsidP="006954A6">
      <w:pPr>
        <w:ind w:firstLine="0"/>
        <w:jc w:val="center"/>
        <w:rPr>
          <w:rFonts w:ascii="Verdana" w:hAnsi="Verdana" w:cs="Times New Roman"/>
          <w:color w:val="000000"/>
          <w:sz w:val="20"/>
          <w:szCs w:val="20"/>
          <w:shd w:val="clear" w:color="auto" w:fill="FFFFFF"/>
        </w:rPr>
      </w:pPr>
    </w:p>
    <w:p w14:paraId="4E12CE15" w14:textId="3C8A5D42" w:rsidR="00D20E0F" w:rsidRPr="00704D76" w:rsidRDefault="00D20E0F" w:rsidP="006954A6">
      <w:pPr>
        <w:ind w:firstLine="0"/>
        <w:jc w:val="center"/>
        <w:rPr>
          <w:rFonts w:ascii="Verdana" w:hAnsi="Verdana" w:cs="Times New Roman"/>
          <w:color w:val="000000"/>
          <w:sz w:val="20"/>
          <w:szCs w:val="20"/>
          <w:shd w:val="clear" w:color="auto" w:fill="FFFFFF"/>
        </w:rPr>
      </w:pPr>
      <w:r w:rsidRPr="00704D76">
        <w:rPr>
          <w:rFonts w:ascii="Verdana" w:hAnsi="Verdana" w:cs="Times New Roman"/>
          <w:color w:val="000000"/>
          <w:sz w:val="20"/>
          <w:szCs w:val="20"/>
          <w:shd w:val="clear" w:color="auto" w:fill="FFFFFF"/>
        </w:rPr>
        <w:t>REINALDO AZAMBUJA SILVA</w:t>
      </w:r>
    </w:p>
    <w:p w14:paraId="4278D0BF" w14:textId="01276EDB" w:rsidR="00D20E0F" w:rsidRPr="00704D76" w:rsidRDefault="00D20E0F" w:rsidP="006954A6">
      <w:pPr>
        <w:ind w:firstLine="0"/>
        <w:jc w:val="center"/>
        <w:rPr>
          <w:rFonts w:ascii="Verdana" w:hAnsi="Verdana" w:cs="Times New Roman"/>
          <w:color w:val="000000"/>
          <w:sz w:val="20"/>
          <w:szCs w:val="20"/>
          <w:shd w:val="clear" w:color="auto" w:fill="FFFFFF"/>
        </w:rPr>
      </w:pPr>
      <w:r w:rsidRPr="00704D76">
        <w:rPr>
          <w:rFonts w:ascii="Verdana" w:hAnsi="Verdana" w:cs="Times New Roman"/>
          <w:color w:val="000000"/>
          <w:sz w:val="20"/>
          <w:szCs w:val="20"/>
          <w:shd w:val="clear" w:color="auto" w:fill="FFFFFF"/>
        </w:rPr>
        <w:t>Governador do Estado</w:t>
      </w:r>
    </w:p>
    <w:p w14:paraId="042303EC" w14:textId="77777777" w:rsidR="006954A6" w:rsidRPr="00704D76" w:rsidRDefault="006954A6" w:rsidP="006954A6">
      <w:pPr>
        <w:ind w:firstLine="0"/>
        <w:jc w:val="center"/>
        <w:rPr>
          <w:rFonts w:ascii="Verdana" w:hAnsi="Verdana" w:cs="Times New Roman"/>
          <w:color w:val="000000"/>
          <w:sz w:val="20"/>
          <w:szCs w:val="20"/>
          <w:shd w:val="clear" w:color="auto" w:fill="FFFFFF"/>
        </w:rPr>
      </w:pPr>
    </w:p>
    <w:p w14:paraId="6D2AEA66" w14:textId="77777777" w:rsidR="00354F80" w:rsidRPr="00704D76" w:rsidRDefault="00354F80" w:rsidP="006954A6">
      <w:pPr>
        <w:ind w:firstLine="0"/>
        <w:jc w:val="center"/>
        <w:rPr>
          <w:rFonts w:ascii="Verdana" w:hAnsi="Verdana" w:cs="Times New Roman"/>
          <w:color w:val="000000"/>
          <w:sz w:val="20"/>
          <w:szCs w:val="20"/>
          <w:shd w:val="clear" w:color="auto" w:fill="FFFFFF"/>
        </w:rPr>
      </w:pPr>
      <w:r w:rsidRPr="00704D76">
        <w:rPr>
          <w:rFonts w:ascii="Verdana" w:hAnsi="Verdana" w:cs="Times New Roman"/>
          <w:color w:val="000000"/>
          <w:sz w:val="20"/>
          <w:szCs w:val="20"/>
          <w:shd w:val="clear" w:color="auto" w:fill="FFFFFF"/>
        </w:rPr>
        <w:t>LAURI LUIZ KENER</w:t>
      </w:r>
    </w:p>
    <w:p w14:paraId="4B6F6A2B" w14:textId="0B9EFBB4" w:rsidR="00E912B5" w:rsidRPr="00704D76" w:rsidRDefault="006954A6" w:rsidP="006954A6">
      <w:pPr>
        <w:ind w:firstLine="0"/>
        <w:jc w:val="center"/>
        <w:rPr>
          <w:rFonts w:ascii="Verdana" w:hAnsi="Verdana" w:cs="Times New Roman"/>
          <w:sz w:val="20"/>
          <w:szCs w:val="20"/>
        </w:rPr>
      </w:pPr>
      <w:r w:rsidRPr="00704D76">
        <w:rPr>
          <w:rFonts w:ascii="Verdana" w:hAnsi="Verdana" w:cs="Times New Roman"/>
          <w:color w:val="000000"/>
          <w:sz w:val="20"/>
          <w:szCs w:val="20"/>
          <w:shd w:val="clear" w:color="auto" w:fill="FFFFFF"/>
        </w:rPr>
        <w:t>Secretário de Estado de Fazenda</w:t>
      </w:r>
    </w:p>
    <w:sectPr w:rsidR="00E912B5" w:rsidRPr="00704D76" w:rsidSect="00EA7441">
      <w:footerReference w:type="default" r:id="rId8"/>
      <w:pgSz w:w="11906" w:h="16838"/>
      <w:pgMar w:top="851" w:right="2268" w:bottom="851" w:left="255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3B3DB4" w14:textId="77777777" w:rsidR="0058720F" w:rsidRDefault="0058720F" w:rsidP="00CD0D7A">
      <w:r>
        <w:separator/>
      </w:r>
    </w:p>
  </w:endnote>
  <w:endnote w:type="continuationSeparator" w:id="0">
    <w:p w14:paraId="1090936D" w14:textId="77777777" w:rsidR="0058720F" w:rsidRDefault="0058720F" w:rsidP="00CD0D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84838355"/>
      <w:docPartObj>
        <w:docPartGallery w:val="Page Numbers (Bottom of Page)"/>
        <w:docPartUnique/>
      </w:docPartObj>
    </w:sdtPr>
    <w:sdtEndPr/>
    <w:sdtContent>
      <w:p w14:paraId="1AA4D212" w14:textId="50CDF498" w:rsidR="00CD0D7A" w:rsidRDefault="00CD0D7A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913">
          <w:rPr>
            <w:noProof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1067A7" w14:textId="77777777" w:rsidR="0058720F" w:rsidRDefault="0058720F" w:rsidP="00CD0D7A">
      <w:r>
        <w:separator/>
      </w:r>
    </w:p>
  </w:footnote>
  <w:footnote w:type="continuationSeparator" w:id="0">
    <w:p w14:paraId="6969D9CB" w14:textId="77777777" w:rsidR="0058720F" w:rsidRDefault="0058720F" w:rsidP="00CD0D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pt-BR" w:vendorID="64" w:dllVersion="6" w:nlCheck="1" w:checkStyle="0"/>
  <w:activeWritingStyle w:appName="MSWord" w:lang="pt-BR" w:vendorID="64" w:dllVersion="0" w:nlCheck="1" w:checkStyle="0"/>
  <w:activeWritingStyle w:appName="MSWord" w:lang="pt-BR" w:vendorID="64" w:dllVersion="131078" w:nlCheck="1" w:checkStyle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2B5"/>
    <w:rsid w:val="00006BD1"/>
    <w:rsid w:val="0007761D"/>
    <w:rsid w:val="000C153B"/>
    <w:rsid w:val="000E54E6"/>
    <w:rsid w:val="001052DD"/>
    <w:rsid w:val="00134DE1"/>
    <w:rsid w:val="00136DAE"/>
    <w:rsid w:val="00141359"/>
    <w:rsid w:val="0017120B"/>
    <w:rsid w:val="001C5649"/>
    <w:rsid w:val="001F0193"/>
    <w:rsid w:val="001F7559"/>
    <w:rsid w:val="00220C72"/>
    <w:rsid w:val="0023112B"/>
    <w:rsid w:val="00231913"/>
    <w:rsid w:val="00261D24"/>
    <w:rsid w:val="00320BC6"/>
    <w:rsid w:val="00323668"/>
    <w:rsid w:val="00354F80"/>
    <w:rsid w:val="00373C7A"/>
    <w:rsid w:val="00377E2D"/>
    <w:rsid w:val="00397CB6"/>
    <w:rsid w:val="003A71A2"/>
    <w:rsid w:val="003C4C11"/>
    <w:rsid w:val="003C5378"/>
    <w:rsid w:val="003D2D33"/>
    <w:rsid w:val="0040654F"/>
    <w:rsid w:val="0044348E"/>
    <w:rsid w:val="00477BCB"/>
    <w:rsid w:val="004C0DB9"/>
    <w:rsid w:val="004D69FA"/>
    <w:rsid w:val="00554023"/>
    <w:rsid w:val="005639CE"/>
    <w:rsid w:val="00571B3F"/>
    <w:rsid w:val="00583576"/>
    <w:rsid w:val="0058720F"/>
    <w:rsid w:val="00604734"/>
    <w:rsid w:val="00617175"/>
    <w:rsid w:val="00621C66"/>
    <w:rsid w:val="00622CBA"/>
    <w:rsid w:val="00627A50"/>
    <w:rsid w:val="00627AFC"/>
    <w:rsid w:val="00633CFE"/>
    <w:rsid w:val="00686F8C"/>
    <w:rsid w:val="006954A6"/>
    <w:rsid w:val="006C1686"/>
    <w:rsid w:val="006D23C5"/>
    <w:rsid w:val="00704D76"/>
    <w:rsid w:val="00735FBA"/>
    <w:rsid w:val="007410C8"/>
    <w:rsid w:val="0075777E"/>
    <w:rsid w:val="00787654"/>
    <w:rsid w:val="00790DAF"/>
    <w:rsid w:val="007C3D8A"/>
    <w:rsid w:val="007F471F"/>
    <w:rsid w:val="007F580D"/>
    <w:rsid w:val="0089321B"/>
    <w:rsid w:val="00893326"/>
    <w:rsid w:val="008B11CF"/>
    <w:rsid w:val="008B5D10"/>
    <w:rsid w:val="008C63DA"/>
    <w:rsid w:val="008E2EB2"/>
    <w:rsid w:val="008F5689"/>
    <w:rsid w:val="009125BE"/>
    <w:rsid w:val="009203A9"/>
    <w:rsid w:val="009601E2"/>
    <w:rsid w:val="0096054F"/>
    <w:rsid w:val="00A1456C"/>
    <w:rsid w:val="00A45893"/>
    <w:rsid w:val="00AC247D"/>
    <w:rsid w:val="00AF68F7"/>
    <w:rsid w:val="00B128AE"/>
    <w:rsid w:val="00B31438"/>
    <w:rsid w:val="00B74EDF"/>
    <w:rsid w:val="00BA2688"/>
    <w:rsid w:val="00BB770F"/>
    <w:rsid w:val="00C25184"/>
    <w:rsid w:val="00C2781D"/>
    <w:rsid w:val="00C62CE2"/>
    <w:rsid w:val="00C84A19"/>
    <w:rsid w:val="00C90D28"/>
    <w:rsid w:val="00CB1A77"/>
    <w:rsid w:val="00CD0D7A"/>
    <w:rsid w:val="00D20E0F"/>
    <w:rsid w:val="00D53A3F"/>
    <w:rsid w:val="00D55DF3"/>
    <w:rsid w:val="00D877C4"/>
    <w:rsid w:val="00DB4B0C"/>
    <w:rsid w:val="00DB6BEF"/>
    <w:rsid w:val="00DC561D"/>
    <w:rsid w:val="00E02174"/>
    <w:rsid w:val="00E36563"/>
    <w:rsid w:val="00E45396"/>
    <w:rsid w:val="00E5347C"/>
    <w:rsid w:val="00E912B5"/>
    <w:rsid w:val="00EA7441"/>
    <w:rsid w:val="00EE4CB1"/>
    <w:rsid w:val="00EF4A05"/>
    <w:rsid w:val="00F3505A"/>
    <w:rsid w:val="00F4523D"/>
    <w:rsid w:val="00F64FBA"/>
    <w:rsid w:val="00F713E5"/>
    <w:rsid w:val="00FA4D2B"/>
    <w:rsid w:val="00FB1639"/>
    <w:rsid w:val="00FD3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33DFE"/>
  <w15:chartTrackingRefBased/>
  <w15:docId w15:val="{4B55AECC-AFB4-49EF-B4C7-C81FBA957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902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240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D53A3F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C247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C247D"/>
    <w:rPr>
      <w:rFonts w:ascii="Segoe UI" w:hAnsi="Segoe UI" w:cs="Segoe UI"/>
      <w:sz w:val="18"/>
      <w:szCs w:val="18"/>
    </w:rPr>
  </w:style>
  <w:style w:type="paragraph" w:customStyle="1" w:styleId="Padro">
    <w:name w:val="Padrão"/>
    <w:basedOn w:val="Normal"/>
    <w:rsid w:val="006954A6"/>
    <w:pPr>
      <w:spacing w:before="240"/>
      <w:ind w:firstLine="2268"/>
    </w:pPr>
    <w:rPr>
      <w:rFonts w:ascii="Times New Roman" w:eastAsia="Calibri" w:hAnsi="Times New Roman" w:cs="Times New Roman"/>
      <w:sz w:val="20"/>
      <w:szCs w:val="20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E3656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3656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3656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3656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36563"/>
    <w:rPr>
      <w:b/>
      <w:bCs/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CD0D7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D0D7A"/>
  </w:style>
  <w:style w:type="paragraph" w:styleId="Rodap">
    <w:name w:val="footer"/>
    <w:basedOn w:val="Normal"/>
    <w:link w:val="RodapChar"/>
    <w:uiPriority w:val="99"/>
    <w:unhideWhenUsed/>
    <w:rsid w:val="00CD0D7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D0D7A"/>
  </w:style>
  <w:style w:type="character" w:styleId="HiperlinkVisitado">
    <w:name w:val="FollowedHyperlink"/>
    <w:basedOn w:val="Fontepargpadro"/>
    <w:uiPriority w:val="99"/>
    <w:semiHidden/>
    <w:unhideWhenUsed/>
    <w:rsid w:val="00EA744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00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5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8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0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aacpdappls.net.ms.gov.br/appls/legislacao/secoge/govato.nsf/fd8600de8a55c7fc04256b210079ce25/3db4d00f78c568ad04257fb0004ba2fe?OpenDocumen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acpdappls.net.ms.gov.br/appls/legislacao/secoge/govato.nsf/fd8600de8a55c7fc04256b210079ce25/d9e7fd07b7f3329f0425864d004456d9?OpenDocumen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1826</Words>
  <Characters>9862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Nathália Chulli Lourenço</dc:creator>
  <cp:keywords/>
  <dc:description/>
  <cp:lastModifiedBy>Gustavo Dornbusch</cp:lastModifiedBy>
  <cp:revision>2</cp:revision>
  <cp:lastPrinted>2022-01-19T19:54:00Z</cp:lastPrinted>
  <dcterms:created xsi:type="dcterms:W3CDTF">2022-03-22T20:04:00Z</dcterms:created>
  <dcterms:modified xsi:type="dcterms:W3CDTF">2022-03-22T20:04:00Z</dcterms:modified>
</cp:coreProperties>
</file>