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0C984" w14:textId="40CB656C" w:rsidR="00892CEB" w:rsidRPr="00461B00" w:rsidRDefault="00461B00" w:rsidP="00DB62D9">
      <w:pPr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DECRETO Nº 16.694, DE 11 DE NOVEMBRO DE 2025.</w:t>
      </w:r>
    </w:p>
    <w:p w14:paraId="25EAE23E" w14:textId="77777777" w:rsidR="00B77FE5" w:rsidRPr="00461B00" w:rsidRDefault="00B77FE5" w:rsidP="00DB62D9">
      <w:pPr>
        <w:jc w:val="both"/>
        <w:rPr>
          <w:rFonts w:ascii="Verdana" w:hAnsi="Verdana"/>
          <w:sz w:val="20"/>
          <w:szCs w:val="20"/>
        </w:rPr>
      </w:pPr>
    </w:p>
    <w:p w14:paraId="1CC75064" w14:textId="6D67CF00" w:rsidR="00B54F1F" w:rsidRPr="00461B00" w:rsidRDefault="00E320CD" w:rsidP="00461B00">
      <w:pPr>
        <w:pStyle w:val="Recuodecorpodetexto2"/>
        <w:spacing w:after="0" w:line="240" w:lineRule="auto"/>
        <w:ind w:left="3402"/>
        <w:jc w:val="both"/>
        <w:rPr>
          <w:rFonts w:ascii="Verdana" w:hAnsi="Verdana"/>
          <w:i/>
        </w:rPr>
      </w:pPr>
      <w:r w:rsidRPr="00461B00">
        <w:rPr>
          <w:rFonts w:ascii="Verdana" w:hAnsi="Verdana"/>
          <w:i/>
        </w:rPr>
        <w:t>P</w:t>
      </w:r>
      <w:r w:rsidR="00A95C8E" w:rsidRPr="00461B00">
        <w:rPr>
          <w:rFonts w:ascii="Verdana" w:hAnsi="Verdana"/>
          <w:i/>
        </w:rPr>
        <w:t>ublica</w:t>
      </w:r>
      <w:r w:rsidR="00AD18C3" w:rsidRPr="00461B00">
        <w:rPr>
          <w:rFonts w:ascii="Verdana" w:hAnsi="Verdana"/>
          <w:i/>
        </w:rPr>
        <w:t xml:space="preserve"> a</w:t>
      </w:r>
      <w:r w:rsidR="00A95C8E" w:rsidRPr="00461B00">
        <w:rPr>
          <w:rFonts w:ascii="Verdana" w:hAnsi="Verdana"/>
          <w:i/>
        </w:rPr>
        <w:t xml:space="preserve"> </w:t>
      </w:r>
      <w:r w:rsidR="00094947" w:rsidRPr="00461B00">
        <w:rPr>
          <w:rFonts w:ascii="Verdana" w:hAnsi="Verdana"/>
          <w:i/>
        </w:rPr>
        <w:t>Tabela IPVA MS 2026</w:t>
      </w:r>
      <w:r w:rsidR="0021320C" w:rsidRPr="00461B00">
        <w:rPr>
          <w:rFonts w:ascii="Verdana" w:hAnsi="Verdana"/>
          <w:i/>
        </w:rPr>
        <w:t>,</w:t>
      </w:r>
      <w:r w:rsidR="00094947" w:rsidRPr="00461B00">
        <w:rPr>
          <w:rFonts w:ascii="Verdana" w:hAnsi="Verdana"/>
          <w:i/>
        </w:rPr>
        <w:t xml:space="preserve"> </w:t>
      </w:r>
      <w:r w:rsidR="00A95C8E" w:rsidRPr="00461B00">
        <w:rPr>
          <w:rFonts w:ascii="Verdana" w:hAnsi="Verdana"/>
          <w:i/>
        </w:rPr>
        <w:t>contendo o</w:t>
      </w:r>
      <w:r w:rsidR="00833BAB" w:rsidRPr="00461B00">
        <w:rPr>
          <w:rFonts w:ascii="Verdana" w:hAnsi="Verdana"/>
          <w:i/>
        </w:rPr>
        <w:t>s</w:t>
      </w:r>
      <w:r w:rsidR="00A95C8E" w:rsidRPr="00461B00">
        <w:rPr>
          <w:rFonts w:ascii="Verdana" w:hAnsi="Verdana"/>
          <w:i/>
        </w:rPr>
        <w:t xml:space="preserve"> valor</w:t>
      </w:r>
      <w:r w:rsidR="00833BAB" w:rsidRPr="00461B00">
        <w:rPr>
          <w:rFonts w:ascii="Verdana" w:hAnsi="Verdana"/>
          <w:i/>
        </w:rPr>
        <w:t>es</w:t>
      </w:r>
      <w:r w:rsidR="00A95C8E" w:rsidRPr="00461B00">
        <w:rPr>
          <w:rFonts w:ascii="Verdana" w:hAnsi="Verdana"/>
          <w:i/>
        </w:rPr>
        <w:t xml:space="preserve"> </w:t>
      </w:r>
      <w:r w:rsidR="00833BAB" w:rsidRPr="00461B00">
        <w:rPr>
          <w:rFonts w:ascii="Verdana" w:hAnsi="Verdana"/>
          <w:i/>
        </w:rPr>
        <w:t xml:space="preserve">correspondentes a veículos usados, a serem tomados como base de </w:t>
      </w:r>
      <w:r w:rsidR="00A95C8E" w:rsidRPr="00461B00">
        <w:rPr>
          <w:rFonts w:ascii="Verdana" w:hAnsi="Verdana"/>
          <w:i/>
        </w:rPr>
        <w:t xml:space="preserve">cálculo do </w:t>
      </w:r>
      <w:r w:rsidR="009F2AEE" w:rsidRPr="00461B00">
        <w:rPr>
          <w:rFonts w:ascii="Verdana" w:hAnsi="Verdana"/>
          <w:i/>
        </w:rPr>
        <w:t>Imposto sobre a Propriedade de Veículos Automotores (</w:t>
      </w:r>
      <w:r w:rsidR="00A95C8E" w:rsidRPr="00461B00">
        <w:rPr>
          <w:rFonts w:ascii="Verdana" w:hAnsi="Verdana"/>
          <w:i/>
        </w:rPr>
        <w:t>IPVA</w:t>
      </w:r>
      <w:r w:rsidR="009F2AEE" w:rsidRPr="00461B00">
        <w:rPr>
          <w:rFonts w:ascii="Verdana" w:hAnsi="Verdana"/>
          <w:i/>
        </w:rPr>
        <w:t>),</w:t>
      </w:r>
      <w:r w:rsidR="00A95C8E" w:rsidRPr="00461B00">
        <w:rPr>
          <w:rFonts w:ascii="Verdana" w:hAnsi="Verdana"/>
          <w:i/>
        </w:rPr>
        <w:t xml:space="preserve"> relativo ao exercício de 202</w:t>
      </w:r>
      <w:r w:rsidR="00094947" w:rsidRPr="00461B00">
        <w:rPr>
          <w:rFonts w:ascii="Verdana" w:hAnsi="Verdana"/>
          <w:i/>
        </w:rPr>
        <w:t>6</w:t>
      </w:r>
      <w:r w:rsidR="00A95C8E" w:rsidRPr="00461B00">
        <w:rPr>
          <w:rFonts w:ascii="Verdana" w:hAnsi="Verdana"/>
          <w:i/>
        </w:rPr>
        <w:t>, estabelece prazos para o seu pagamento, e dá outras providências.</w:t>
      </w:r>
    </w:p>
    <w:p w14:paraId="25069C2F" w14:textId="211C85DE" w:rsidR="00B77FE5" w:rsidRPr="00461B00" w:rsidRDefault="00B77FE5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FED1AB5" w14:textId="74AC0C51" w:rsidR="00461B00" w:rsidRPr="00461B00" w:rsidRDefault="00461B00" w:rsidP="00461B00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4" w:color="auto"/>
        </w:pBdr>
        <w:adjustRightInd w:val="0"/>
        <w:rPr>
          <w:rFonts w:ascii="Verdana" w:hAnsi="Verdana"/>
          <w:b/>
          <w:sz w:val="20"/>
          <w:szCs w:val="20"/>
        </w:rPr>
      </w:pPr>
      <w:r w:rsidRPr="00461B00">
        <w:rPr>
          <w:rFonts w:ascii="Verdana" w:hAnsi="Verdana"/>
          <w:b/>
          <w:sz w:val="20"/>
          <w:szCs w:val="20"/>
        </w:rPr>
        <w:t xml:space="preserve">Publicado no DOE nº 11.994, </w:t>
      </w:r>
      <w:r w:rsidRPr="00461B00">
        <w:rPr>
          <w:rFonts w:ascii="Verdana" w:hAnsi="Verdana" w:cs="Tahoma"/>
          <w:b/>
          <w:bCs/>
          <w:color w:val="000000"/>
          <w:sz w:val="20"/>
          <w:szCs w:val="20"/>
          <w:shd w:val="clear" w:color="auto" w:fill="FFFFFF"/>
        </w:rPr>
        <w:t>Suplemento,</w:t>
      </w:r>
      <w:r w:rsidRPr="00461B00">
        <w:rPr>
          <w:rFonts w:ascii="Verdana" w:hAnsi="Verdana"/>
          <w:b/>
          <w:sz w:val="20"/>
          <w:szCs w:val="20"/>
        </w:rPr>
        <w:t xml:space="preserve"> de 12 de novembro de 2025.</w:t>
      </w:r>
    </w:p>
    <w:p w14:paraId="3B840D9B" w14:textId="77777777" w:rsidR="00461B00" w:rsidRPr="00461B00" w:rsidRDefault="00461B00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01DB6FD1" w14:textId="1B1CACB7" w:rsidR="004A2CF7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O GOVERNADOR DO ESTADO DE MATO GROSSO DO SUL, no exercício da competência que lhe confere o art. 89, inciso VII, da </w:t>
      </w:r>
      <w:hyperlink r:id="rId8" w:history="1">
        <w:r w:rsidRPr="00F32C1E">
          <w:rPr>
            <w:rStyle w:val="Hyperlink"/>
            <w:rFonts w:ascii="Verdana" w:hAnsi="Verdana"/>
            <w:sz w:val="20"/>
            <w:szCs w:val="20"/>
          </w:rPr>
          <w:t>Constituição Estadual</w:t>
        </w:r>
      </w:hyperlink>
      <w:r w:rsidRPr="00461B00">
        <w:rPr>
          <w:rFonts w:ascii="Verdana" w:hAnsi="Verdana"/>
          <w:sz w:val="20"/>
          <w:szCs w:val="20"/>
        </w:rPr>
        <w:t>, e tendo em vista o disposto nos arts. 144 a 18</w:t>
      </w:r>
      <w:r w:rsidR="00C9700B" w:rsidRPr="00461B00">
        <w:rPr>
          <w:rFonts w:ascii="Verdana" w:hAnsi="Verdana"/>
          <w:sz w:val="20"/>
          <w:szCs w:val="20"/>
        </w:rPr>
        <w:t>1-A</w:t>
      </w:r>
      <w:r w:rsidRPr="00461B00">
        <w:rPr>
          <w:rFonts w:ascii="Verdana" w:hAnsi="Verdana"/>
          <w:sz w:val="20"/>
          <w:szCs w:val="20"/>
        </w:rPr>
        <w:t xml:space="preserve"> da </w:t>
      </w:r>
      <w:hyperlink r:id="rId9" w:history="1">
        <w:r w:rsidR="001C4EA0"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="001C4EA0"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="001C4EA0" w:rsidRPr="00F32C1E">
          <w:rPr>
            <w:rStyle w:val="Hyperlink"/>
            <w:rFonts w:ascii="Verdana" w:hAnsi="Verdana"/>
            <w:sz w:val="20"/>
            <w:szCs w:val="20"/>
          </w:rPr>
          <w:t xml:space="preserve"> 1.810, de 22 de dezembro de 1997</w:t>
        </w:r>
      </w:hyperlink>
      <w:r w:rsidR="00A03E6C" w:rsidRPr="00461B00">
        <w:rPr>
          <w:rFonts w:ascii="Verdana" w:hAnsi="Verdana"/>
          <w:sz w:val="20"/>
          <w:szCs w:val="20"/>
        </w:rPr>
        <w:t>,</w:t>
      </w:r>
    </w:p>
    <w:p w14:paraId="2D7D060B" w14:textId="77777777" w:rsidR="005E1042" w:rsidRPr="00461B00" w:rsidRDefault="005E1042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1F1810BA" w14:textId="77777777" w:rsidR="004A2CF7" w:rsidRPr="00461B00" w:rsidRDefault="004A2CF7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D E C R E T A:</w:t>
      </w:r>
    </w:p>
    <w:p w14:paraId="142AC4B2" w14:textId="77777777" w:rsidR="005E1042" w:rsidRPr="00461B00" w:rsidRDefault="005E1042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9BA1854" w14:textId="1E53C98B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Art. 1º Publica-se</w:t>
      </w:r>
      <w:r w:rsidR="00AD18C3" w:rsidRPr="00461B00">
        <w:rPr>
          <w:rFonts w:ascii="Verdana" w:hAnsi="Verdana"/>
          <w:sz w:val="20"/>
          <w:szCs w:val="20"/>
        </w:rPr>
        <w:t xml:space="preserve">, anexa a este Decreto, </w:t>
      </w:r>
      <w:r w:rsidR="00B33F01" w:rsidRPr="00461B00">
        <w:rPr>
          <w:rFonts w:ascii="Verdana" w:hAnsi="Verdana"/>
          <w:sz w:val="20"/>
          <w:szCs w:val="20"/>
        </w:rPr>
        <w:t xml:space="preserve">a </w:t>
      </w:r>
      <w:r w:rsidR="00D478BE" w:rsidRPr="00461B00">
        <w:rPr>
          <w:rFonts w:ascii="Verdana" w:hAnsi="Verdana"/>
          <w:sz w:val="20"/>
          <w:szCs w:val="20"/>
        </w:rPr>
        <w:t>Tabela IPVA MS 2026</w:t>
      </w:r>
      <w:r w:rsidR="00AD18C3" w:rsidRPr="00461B00">
        <w:rPr>
          <w:rFonts w:ascii="Verdana" w:hAnsi="Verdana"/>
          <w:sz w:val="20"/>
          <w:szCs w:val="20"/>
        </w:rPr>
        <w:t>,</w:t>
      </w:r>
      <w:r w:rsidR="00595002" w:rsidRPr="00461B00">
        <w:rPr>
          <w:rFonts w:ascii="Verdana" w:hAnsi="Verdana"/>
          <w:sz w:val="20"/>
          <w:szCs w:val="20"/>
        </w:rPr>
        <w:t xml:space="preserve"> </w:t>
      </w:r>
      <w:r w:rsidRPr="00461B00">
        <w:rPr>
          <w:rFonts w:ascii="Verdana" w:hAnsi="Verdana"/>
          <w:sz w:val="20"/>
          <w:szCs w:val="20"/>
        </w:rPr>
        <w:t>contendo o</w:t>
      </w:r>
      <w:r w:rsidR="00833BAB" w:rsidRPr="00461B00">
        <w:rPr>
          <w:rFonts w:ascii="Verdana" w:hAnsi="Verdana"/>
          <w:sz w:val="20"/>
          <w:szCs w:val="20"/>
        </w:rPr>
        <w:t>s</w:t>
      </w:r>
      <w:r w:rsidRPr="00461B00">
        <w:rPr>
          <w:rFonts w:ascii="Verdana" w:hAnsi="Verdana"/>
          <w:sz w:val="20"/>
          <w:szCs w:val="20"/>
        </w:rPr>
        <w:t xml:space="preserve"> valor</w:t>
      </w:r>
      <w:r w:rsidR="00833BAB" w:rsidRPr="00461B00">
        <w:rPr>
          <w:rFonts w:ascii="Verdana" w:hAnsi="Verdana"/>
          <w:sz w:val="20"/>
          <w:szCs w:val="20"/>
        </w:rPr>
        <w:t>es</w:t>
      </w:r>
      <w:r w:rsidRPr="00461B00">
        <w:rPr>
          <w:rFonts w:ascii="Verdana" w:hAnsi="Verdana"/>
          <w:sz w:val="20"/>
          <w:szCs w:val="20"/>
        </w:rPr>
        <w:t xml:space="preserve"> correspondentes a veículos usados, a serem tomados como base de cálculo do Imposto sobre a Propriedade de Veículos Automotores (IPVA), relativo ao exercício de 202</w:t>
      </w:r>
      <w:r w:rsidR="00D478BE" w:rsidRPr="00461B00">
        <w:rPr>
          <w:rFonts w:ascii="Verdana" w:hAnsi="Verdana"/>
          <w:sz w:val="20"/>
          <w:szCs w:val="20"/>
        </w:rPr>
        <w:t>6</w:t>
      </w:r>
      <w:r w:rsidR="00833BAB" w:rsidRPr="00461B00">
        <w:rPr>
          <w:rFonts w:ascii="Verdana" w:hAnsi="Verdana"/>
          <w:sz w:val="20"/>
          <w:szCs w:val="20"/>
        </w:rPr>
        <w:t>, e estabelece prazos para o seu pagamento.</w:t>
      </w:r>
    </w:p>
    <w:p w14:paraId="73443B75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1BA9FBE8" w14:textId="4FE4C6CA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Art. 2º O IPVA relativo ao exercício de 202</w:t>
      </w:r>
      <w:r w:rsidR="00D478BE" w:rsidRPr="00461B00">
        <w:rPr>
          <w:rFonts w:ascii="Verdana" w:hAnsi="Verdana"/>
          <w:sz w:val="20"/>
          <w:szCs w:val="20"/>
        </w:rPr>
        <w:t>6</w:t>
      </w:r>
      <w:r w:rsidRPr="00461B00">
        <w:rPr>
          <w:rFonts w:ascii="Verdana" w:hAnsi="Verdana"/>
          <w:sz w:val="20"/>
          <w:szCs w:val="20"/>
        </w:rPr>
        <w:t>, correspondente a veículos usados, pode ser pago mediante uma das seguintes formas:</w:t>
      </w:r>
    </w:p>
    <w:p w14:paraId="6331A542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029DB4BD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I - pagamento em parcela única, com desconto de 15% (quinze por cento);</w:t>
      </w:r>
    </w:p>
    <w:p w14:paraId="772B6F61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85CC956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II - pagamento em até 5 (cinco) parcelas mensais e iguais.</w:t>
      </w:r>
    </w:p>
    <w:p w14:paraId="7AA4C4C6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E943423" w14:textId="4E2BD421" w:rsidR="007A1AD4" w:rsidRDefault="007A1AD4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7A1AD4">
        <w:rPr>
          <w:rFonts w:ascii="Verdana" w:hAnsi="Verdana"/>
          <w:color w:val="000000" w:themeColor="text1"/>
          <w:sz w:val="20"/>
          <w:szCs w:val="20"/>
        </w:rPr>
        <w:t>§ 1º O pagamento em parcela única deve ser feito até o dia 8 de janeiro de 2026.</w:t>
      </w:r>
      <w:r w:rsidRPr="007A1AD4">
        <w:rPr>
          <w:rFonts w:ascii="Verdana" w:hAnsi="Verdana"/>
          <w:i/>
          <w:sz w:val="20"/>
          <w:szCs w:val="20"/>
        </w:rPr>
        <w:t xml:space="preserve"> </w:t>
      </w:r>
      <w:r>
        <w:rPr>
          <w:rFonts w:ascii="Verdana" w:hAnsi="Verdana"/>
          <w:i/>
          <w:sz w:val="20"/>
          <w:szCs w:val="20"/>
        </w:rPr>
        <w:t>(§ 1º</w:t>
      </w:r>
      <w:r w:rsidRPr="00D90B64">
        <w:rPr>
          <w:rFonts w:ascii="Verdana" w:hAnsi="Verdana"/>
          <w:i/>
          <w:sz w:val="20"/>
          <w:szCs w:val="20"/>
        </w:rPr>
        <w:t xml:space="preserve">: nova redação dada pelo </w:t>
      </w:r>
      <w:hyperlink r:id="rId10" w:history="1">
        <w:r w:rsidRPr="007A1AD4">
          <w:rPr>
            <w:rStyle w:val="Hyperlink"/>
            <w:rFonts w:ascii="Verdana" w:hAnsi="Verdana"/>
            <w:i/>
            <w:sz w:val="20"/>
            <w:szCs w:val="20"/>
          </w:rPr>
          <w:t>Decreto n° 16.724/2026</w:t>
        </w:r>
      </w:hyperlink>
      <w:r>
        <w:rPr>
          <w:rFonts w:ascii="Verdana" w:hAnsi="Verdana"/>
          <w:i/>
          <w:sz w:val="20"/>
          <w:szCs w:val="20"/>
        </w:rPr>
        <w:t>. Efeitos a partir de 5</w:t>
      </w:r>
      <w:r>
        <w:rPr>
          <w:rFonts w:ascii="Verdana" w:hAnsi="Verdana"/>
          <w:i/>
          <w:sz w:val="20"/>
          <w:szCs w:val="20"/>
        </w:rPr>
        <w:t>.</w:t>
      </w:r>
      <w:r>
        <w:rPr>
          <w:rFonts w:ascii="Verdana" w:hAnsi="Verdana"/>
          <w:i/>
          <w:sz w:val="20"/>
          <w:szCs w:val="20"/>
        </w:rPr>
        <w:t>1.2026</w:t>
      </w:r>
      <w:r>
        <w:rPr>
          <w:rFonts w:ascii="Verdana" w:hAnsi="Verdana"/>
          <w:i/>
          <w:sz w:val="20"/>
          <w:szCs w:val="20"/>
        </w:rPr>
        <w:t>.</w:t>
      </w:r>
      <w:r w:rsidRPr="00D90B64">
        <w:rPr>
          <w:rFonts w:ascii="Verdana" w:hAnsi="Verdana"/>
          <w:i/>
          <w:sz w:val="20"/>
          <w:szCs w:val="20"/>
        </w:rPr>
        <w:t>)</w:t>
      </w:r>
    </w:p>
    <w:p w14:paraId="5E915317" w14:textId="77777777" w:rsidR="007A1AD4" w:rsidRDefault="007A1AD4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bookmarkStart w:id="0" w:name="_GoBack"/>
      <w:bookmarkEnd w:id="0"/>
    </w:p>
    <w:p w14:paraId="3CC37C00" w14:textId="65A597B2" w:rsidR="007A1AD4" w:rsidRDefault="007A1AD4" w:rsidP="007A1AD4">
      <w:pPr>
        <w:ind w:firstLine="2268"/>
        <w:jc w:val="both"/>
        <w:rPr>
          <w:rFonts w:ascii="Verdana" w:hAnsi="Verdana"/>
          <w:b/>
          <w:bCs/>
          <w:i/>
          <w:iCs/>
          <w:color w:val="008250"/>
          <w:sz w:val="16"/>
          <w:szCs w:val="16"/>
        </w:rPr>
      </w:pPr>
      <w:r w:rsidRPr="00D90B64">
        <w:rPr>
          <w:rFonts w:ascii="Verdana" w:hAnsi="Verdana"/>
          <w:b/>
          <w:bCs/>
          <w:i/>
          <w:iCs/>
          <w:color w:val="008250"/>
          <w:sz w:val="16"/>
          <w:szCs w:val="16"/>
        </w:rPr>
        <w:t>R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>edação original vigente até</w:t>
      </w:r>
      <w:r>
        <w:rPr>
          <w:rFonts w:ascii="Verdana" w:hAnsi="Verdana"/>
          <w:b/>
          <w:bCs/>
          <w:i/>
          <w:iCs/>
          <w:color w:val="008250"/>
          <w:sz w:val="16"/>
          <w:szCs w:val="16"/>
        </w:rPr>
        <w:t xml:space="preserve"> 4.1.2026.</w:t>
      </w:r>
    </w:p>
    <w:p w14:paraId="1E1DECA6" w14:textId="7CBB694C" w:rsidR="00A95C8E" w:rsidRPr="007A1AD4" w:rsidRDefault="00A95C8E" w:rsidP="007A1AD4">
      <w:pPr>
        <w:ind w:left="2268"/>
        <w:jc w:val="both"/>
        <w:rPr>
          <w:rFonts w:ascii="Verdana" w:hAnsi="Verdana"/>
          <w:bCs/>
          <w:i/>
          <w:iCs/>
          <w:color w:val="008250"/>
          <w:sz w:val="16"/>
          <w:szCs w:val="16"/>
        </w:rPr>
      </w:pPr>
      <w:r w:rsidRPr="007A1AD4">
        <w:rPr>
          <w:rFonts w:ascii="Verdana" w:hAnsi="Verdana"/>
          <w:bCs/>
          <w:i/>
          <w:iCs/>
          <w:color w:val="008250"/>
          <w:sz w:val="16"/>
          <w:szCs w:val="16"/>
        </w:rPr>
        <w:t xml:space="preserve">§ 1º O pagamento em parcela única deve ser feito até o dia </w:t>
      </w:r>
      <w:r w:rsidR="00D478BE" w:rsidRPr="007A1AD4">
        <w:rPr>
          <w:rFonts w:ascii="Verdana" w:hAnsi="Verdana"/>
          <w:bCs/>
          <w:i/>
          <w:iCs/>
          <w:color w:val="008250"/>
          <w:sz w:val="16"/>
          <w:szCs w:val="16"/>
        </w:rPr>
        <w:t>5</w:t>
      </w:r>
      <w:r w:rsidRPr="007A1AD4">
        <w:rPr>
          <w:rFonts w:ascii="Verdana" w:hAnsi="Verdana"/>
          <w:bCs/>
          <w:i/>
          <w:iCs/>
          <w:color w:val="008250"/>
          <w:sz w:val="16"/>
          <w:szCs w:val="16"/>
        </w:rPr>
        <w:t xml:space="preserve"> de janeiro de 202</w:t>
      </w:r>
      <w:r w:rsidR="00D478BE" w:rsidRPr="007A1AD4">
        <w:rPr>
          <w:rFonts w:ascii="Verdana" w:hAnsi="Verdana"/>
          <w:bCs/>
          <w:i/>
          <w:iCs/>
          <w:color w:val="008250"/>
          <w:sz w:val="16"/>
          <w:szCs w:val="16"/>
        </w:rPr>
        <w:t>6</w:t>
      </w:r>
      <w:r w:rsidRPr="007A1AD4">
        <w:rPr>
          <w:rFonts w:ascii="Verdana" w:hAnsi="Verdana"/>
          <w:bCs/>
          <w:i/>
          <w:iCs/>
          <w:color w:val="008250"/>
          <w:sz w:val="16"/>
          <w:szCs w:val="16"/>
        </w:rPr>
        <w:t>.</w:t>
      </w:r>
    </w:p>
    <w:p w14:paraId="7D0C5493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5D15750D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§ 2º Na hipótese do inciso II do </w:t>
      </w:r>
      <w:r w:rsidRPr="00461B00">
        <w:rPr>
          <w:rFonts w:ascii="Verdana" w:hAnsi="Verdana"/>
          <w:iCs/>
          <w:color w:val="000000" w:themeColor="text1"/>
          <w:sz w:val="20"/>
          <w:szCs w:val="20"/>
        </w:rPr>
        <w:t xml:space="preserve">caput </w:t>
      </w:r>
      <w:r w:rsidRPr="00461B00">
        <w:rPr>
          <w:rFonts w:ascii="Verdana" w:hAnsi="Verdana"/>
          <w:color w:val="000000" w:themeColor="text1"/>
          <w:sz w:val="20"/>
          <w:szCs w:val="20"/>
        </w:rPr>
        <w:t>deste artigo:</w:t>
      </w:r>
    </w:p>
    <w:p w14:paraId="1B38520F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5AB0D739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>I - o contribuinte ou o responsável deve recolher até o dia:</w:t>
      </w:r>
    </w:p>
    <w:p w14:paraId="4D3D9460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4E720B94" w14:textId="655D857F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a) </w:t>
      </w:r>
      <w:r w:rsidR="00030DEA" w:rsidRPr="00461B00">
        <w:rPr>
          <w:rFonts w:ascii="Verdana" w:hAnsi="Verdana"/>
          <w:color w:val="000000" w:themeColor="text1"/>
          <w:sz w:val="20"/>
          <w:szCs w:val="20"/>
        </w:rPr>
        <w:t>3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0</w:t>
      </w:r>
      <w:r w:rsidRPr="00461B00">
        <w:rPr>
          <w:rFonts w:ascii="Verdana" w:hAnsi="Verdana"/>
          <w:color w:val="000000" w:themeColor="text1"/>
          <w:sz w:val="20"/>
          <w:szCs w:val="20"/>
        </w:rPr>
        <w:t xml:space="preserve"> de janeiro de 202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6</w:t>
      </w:r>
      <w:r w:rsidRPr="00461B00">
        <w:rPr>
          <w:rFonts w:ascii="Verdana" w:hAnsi="Verdana"/>
          <w:color w:val="000000" w:themeColor="text1"/>
          <w:sz w:val="20"/>
          <w:szCs w:val="20"/>
        </w:rPr>
        <w:t>, a primeira parcela;</w:t>
      </w:r>
    </w:p>
    <w:p w14:paraId="08330B67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294931B5" w14:textId="19838F64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>b) 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7</w:t>
      </w:r>
      <w:r w:rsidRPr="00461B00">
        <w:rPr>
          <w:rFonts w:ascii="Verdana" w:hAnsi="Verdana"/>
          <w:color w:val="000000" w:themeColor="text1"/>
          <w:sz w:val="20"/>
          <w:szCs w:val="20"/>
        </w:rPr>
        <w:t xml:space="preserve"> de fevereiro de 202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6</w:t>
      </w:r>
      <w:r w:rsidRPr="00461B00">
        <w:rPr>
          <w:rFonts w:ascii="Verdana" w:hAnsi="Verdana"/>
          <w:color w:val="000000" w:themeColor="text1"/>
          <w:sz w:val="20"/>
          <w:szCs w:val="20"/>
        </w:rPr>
        <w:t>, a segunda parcela;</w:t>
      </w:r>
    </w:p>
    <w:p w14:paraId="7804A493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652A819A" w14:textId="69A54F6C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c) </w:t>
      </w:r>
      <w:r w:rsidR="00DB62D9" w:rsidRPr="00461B00">
        <w:rPr>
          <w:rFonts w:ascii="Verdana" w:hAnsi="Verdana"/>
          <w:color w:val="000000" w:themeColor="text1"/>
          <w:sz w:val="20"/>
          <w:szCs w:val="20"/>
        </w:rPr>
        <w:t xml:space="preserve">31 </w:t>
      </w:r>
      <w:r w:rsidRPr="00461B00">
        <w:rPr>
          <w:rFonts w:ascii="Verdana" w:hAnsi="Verdana"/>
          <w:color w:val="000000" w:themeColor="text1"/>
          <w:sz w:val="20"/>
          <w:szCs w:val="20"/>
        </w:rPr>
        <w:t>de março de 202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6</w:t>
      </w:r>
      <w:r w:rsidRPr="00461B00">
        <w:rPr>
          <w:rFonts w:ascii="Verdana" w:hAnsi="Verdana"/>
          <w:color w:val="000000" w:themeColor="text1"/>
          <w:sz w:val="20"/>
          <w:szCs w:val="20"/>
        </w:rPr>
        <w:t>, a terceira parcela;</w:t>
      </w:r>
    </w:p>
    <w:p w14:paraId="2ABAE7DC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5F5DA083" w14:textId="337771EB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d) </w:t>
      </w:r>
      <w:r w:rsidR="003B4B7E" w:rsidRPr="00461B00">
        <w:rPr>
          <w:rFonts w:ascii="Verdana" w:hAnsi="Verdana"/>
          <w:color w:val="000000" w:themeColor="text1"/>
          <w:sz w:val="20"/>
          <w:szCs w:val="20"/>
        </w:rPr>
        <w:t>30</w:t>
      </w:r>
      <w:r w:rsidRPr="00461B00">
        <w:rPr>
          <w:rFonts w:ascii="Verdana" w:hAnsi="Verdana"/>
          <w:color w:val="000000" w:themeColor="text1"/>
          <w:sz w:val="20"/>
          <w:szCs w:val="20"/>
        </w:rPr>
        <w:t xml:space="preserve"> de abril de 202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6</w:t>
      </w:r>
      <w:r w:rsidRPr="00461B00">
        <w:rPr>
          <w:rFonts w:ascii="Verdana" w:hAnsi="Verdana"/>
          <w:color w:val="000000" w:themeColor="text1"/>
          <w:sz w:val="20"/>
          <w:szCs w:val="20"/>
        </w:rPr>
        <w:t>, a quarta parcela;</w:t>
      </w:r>
    </w:p>
    <w:p w14:paraId="25E3A745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2994C833" w14:textId="0E71C933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e) 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29</w:t>
      </w:r>
      <w:r w:rsidRPr="00461B00">
        <w:rPr>
          <w:rFonts w:ascii="Verdana" w:hAnsi="Verdana"/>
          <w:color w:val="000000" w:themeColor="text1"/>
          <w:sz w:val="20"/>
          <w:szCs w:val="20"/>
        </w:rPr>
        <w:t xml:space="preserve"> de maio de 202</w:t>
      </w:r>
      <w:r w:rsidR="00BA1DB7" w:rsidRPr="00461B00">
        <w:rPr>
          <w:rFonts w:ascii="Verdana" w:hAnsi="Verdana"/>
          <w:color w:val="000000" w:themeColor="text1"/>
          <w:sz w:val="20"/>
          <w:szCs w:val="20"/>
        </w:rPr>
        <w:t>6</w:t>
      </w:r>
      <w:r w:rsidRPr="00461B00">
        <w:rPr>
          <w:rFonts w:ascii="Verdana" w:hAnsi="Verdana"/>
          <w:color w:val="000000" w:themeColor="text1"/>
          <w:sz w:val="20"/>
          <w:szCs w:val="20"/>
        </w:rPr>
        <w:t>, a quinta parcela;</w:t>
      </w:r>
    </w:p>
    <w:p w14:paraId="4BD126F7" w14:textId="77777777" w:rsidR="00A95C8E" w:rsidRPr="00461B00" w:rsidRDefault="00A95C8E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</w:p>
    <w:p w14:paraId="31D0B4C9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lastRenderedPageBreak/>
        <w:t>II - o valor de cada parcela não pode ser inferior a:</w:t>
      </w:r>
    </w:p>
    <w:p w14:paraId="2EB461CE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918ED0F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a) R$ 30,00 (trinta reais), no caso de veículos de duas rodas (motocicletas);</w:t>
      </w:r>
    </w:p>
    <w:p w14:paraId="2C4B2E65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B3F9947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b) R$ 55,00 (cinquenta e cinco reais), no caso dos demais veículos.</w:t>
      </w:r>
    </w:p>
    <w:p w14:paraId="31E828A9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326CBC81" w14:textId="7AE437CF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3º O atraso no pagamento de qualquer parcela implica acréscimo de juros de mora</w:t>
      </w:r>
      <w:r w:rsidR="00835BBB" w:rsidRPr="00461B00">
        <w:rPr>
          <w:rFonts w:ascii="Verdana" w:hAnsi="Verdana"/>
          <w:sz w:val="20"/>
          <w:szCs w:val="20"/>
        </w:rPr>
        <w:t xml:space="preserve"> e multa, nos termos previstos na </w:t>
      </w:r>
      <w:hyperlink r:id="rId11" w:history="1">
        <w:r w:rsidR="00881235"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="00881235"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="00881235" w:rsidRPr="00F32C1E">
          <w:rPr>
            <w:rStyle w:val="Hyperlink"/>
            <w:rFonts w:ascii="Verdana" w:hAnsi="Verdana"/>
            <w:sz w:val="20"/>
            <w:szCs w:val="20"/>
          </w:rPr>
          <w:t xml:space="preserve"> 1.810, de 22 de dezembro de 1997</w:t>
        </w:r>
      </w:hyperlink>
      <w:r w:rsidRPr="00461B00">
        <w:rPr>
          <w:rFonts w:ascii="Verdana" w:hAnsi="Verdana"/>
          <w:sz w:val="20"/>
          <w:szCs w:val="20"/>
        </w:rPr>
        <w:t>.</w:t>
      </w:r>
    </w:p>
    <w:p w14:paraId="108863ED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B6E4460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4º O desconto e o parcelamento previstos neste artigo não se aplicam aos casos de primeira tributação do veículo, ainda que o recolhimento ocorra no período correspondente aos prazos nele estabelecidos.</w:t>
      </w:r>
    </w:p>
    <w:p w14:paraId="30420971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6500DE79" w14:textId="1DA2D4CB" w:rsidR="00DE7E12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5º Para efeito do disposto no § 4º deste artigo, considera-se primeira tributação</w:t>
      </w:r>
      <w:r w:rsidR="00DE7E12" w:rsidRPr="00461B00">
        <w:rPr>
          <w:rFonts w:ascii="Verdana" w:hAnsi="Verdana"/>
          <w:sz w:val="20"/>
          <w:szCs w:val="20"/>
        </w:rPr>
        <w:t>, quando se tratar de veículo novo,</w:t>
      </w:r>
      <w:r w:rsidRPr="00461B00">
        <w:rPr>
          <w:rFonts w:ascii="Verdana" w:hAnsi="Verdana"/>
          <w:sz w:val="20"/>
          <w:szCs w:val="20"/>
        </w:rPr>
        <w:t xml:space="preserve"> aquela cuja incidência do IPVA ocorra na data</w:t>
      </w:r>
      <w:r w:rsidR="00BB34B5" w:rsidRPr="00461B00">
        <w:rPr>
          <w:rFonts w:ascii="Verdana" w:hAnsi="Verdana"/>
          <w:sz w:val="20"/>
          <w:szCs w:val="20"/>
        </w:rPr>
        <w:t xml:space="preserve"> </w:t>
      </w:r>
      <w:r w:rsidRPr="00461B00">
        <w:rPr>
          <w:rFonts w:ascii="Verdana" w:hAnsi="Verdana"/>
          <w:sz w:val="20"/>
          <w:szCs w:val="20"/>
        </w:rPr>
        <w:t>da</w:t>
      </w:r>
      <w:r w:rsidR="00DE7E12" w:rsidRPr="00461B00">
        <w:rPr>
          <w:rFonts w:ascii="Verdana" w:hAnsi="Verdana"/>
          <w:sz w:val="20"/>
          <w:szCs w:val="20"/>
        </w:rPr>
        <w:t>:</w:t>
      </w:r>
    </w:p>
    <w:p w14:paraId="25B838F3" w14:textId="77777777" w:rsidR="00DE7E12" w:rsidRPr="00461B00" w:rsidRDefault="00DE7E12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FCE97F9" w14:textId="77777777" w:rsidR="00DE7E12" w:rsidRPr="00461B00" w:rsidRDefault="00DE7E12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I - </w:t>
      </w:r>
      <w:r w:rsidR="00A95C8E" w:rsidRPr="00461B00">
        <w:rPr>
          <w:rFonts w:ascii="Verdana" w:hAnsi="Verdana"/>
          <w:sz w:val="20"/>
          <w:szCs w:val="20"/>
        </w:rPr>
        <w:t xml:space="preserve">aquisição por consumidor ou </w:t>
      </w:r>
      <w:r w:rsidRPr="00461B00">
        <w:rPr>
          <w:rFonts w:ascii="Verdana" w:hAnsi="Verdana"/>
          <w:sz w:val="20"/>
          <w:szCs w:val="20"/>
        </w:rPr>
        <w:t>por usuário final;</w:t>
      </w:r>
      <w:r w:rsidR="00A95C8E" w:rsidRPr="00461B00">
        <w:rPr>
          <w:rFonts w:ascii="Verdana" w:hAnsi="Verdana"/>
          <w:sz w:val="20"/>
          <w:szCs w:val="20"/>
        </w:rPr>
        <w:t xml:space="preserve"> ou </w:t>
      </w:r>
    </w:p>
    <w:p w14:paraId="5750F9DD" w14:textId="77777777" w:rsidR="00DE7E12" w:rsidRPr="00461B00" w:rsidRDefault="00DE7E12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0710379" w14:textId="12215B75" w:rsidR="00A95C8E" w:rsidRPr="00461B00" w:rsidRDefault="00DE7E12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II - </w:t>
      </w:r>
      <w:r w:rsidR="00A95C8E" w:rsidRPr="00461B00">
        <w:rPr>
          <w:rFonts w:ascii="Verdana" w:hAnsi="Verdana"/>
          <w:sz w:val="20"/>
          <w:szCs w:val="20"/>
        </w:rPr>
        <w:t>incorporação ao ativo permanente por em</w:t>
      </w:r>
      <w:r w:rsidRPr="00461B00">
        <w:rPr>
          <w:rFonts w:ascii="Verdana" w:hAnsi="Verdana"/>
          <w:sz w:val="20"/>
          <w:szCs w:val="20"/>
        </w:rPr>
        <w:t>presa revendedora ou fabricante</w:t>
      </w:r>
      <w:r w:rsidR="00A95C8E" w:rsidRPr="00461B00">
        <w:rPr>
          <w:rFonts w:ascii="Verdana" w:hAnsi="Verdana"/>
          <w:sz w:val="20"/>
          <w:szCs w:val="20"/>
        </w:rPr>
        <w:t>.</w:t>
      </w:r>
    </w:p>
    <w:p w14:paraId="3A9F277A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06BA4A2B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Art. 3º O imposto deve ser pago:</w:t>
      </w:r>
    </w:p>
    <w:p w14:paraId="33BBF4BE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4CA8DB70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I - nas instituições financeiras autorizadas a receber os demais tributos de competência do Estado;</w:t>
      </w:r>
    </w:p>
    <w:p w14:paraId="04F73D4B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1BF7256A" w14:textId="4A6AEB8D" w:rsidR="00A95C8E" w:rsidRPr="00461B00" w:rsidRDefault="00A95C8E" w:rsidP="00FE3901">
      <w:pPr>
        <w:pStyle w:val="Corpodetexto2"/>
        <w:spacing w:after="0" w:line="240" w:lineRule="auto"/>
        <w:ind w:firstLine="1418"/>
        <w:jc w:val="both"/>
        <w:rPr>
          <w:rFonts w:ascii="Verdana" w:hAnsi="Verdana"/>
        </w:rPr>
      </w:pPr>
      <w:r w:rsidRPr="00461B00">
        <w:rPr>
          <w:rFonts w:ascii="Verdana" w:hAnsi="Verdana"/>
        </w:rPr>
        <w:t>II - por meio d</w:t>
      </w:r>
      <w:r w:rsidR="004E4F88" w:rsidRPr="00461B00">
        <w:rPr>
          <w:rFonts w:ascii="Verdana" w:hAnsi="Verdana"/>
        </w:rPr>
        <w:t>e D</w:t>
      </w:r>
      <w:r w:rsidRPr="00461B00">
        <w:rPr>
          <w:rFonts w:ascii="Verdana" w:hAnsi="Verdana"/>
        </w:rPr>
        <w:t xml:space="preserve">ocumento de </w:t>
      </w:r>
      <w:r w:rsidR="004E4F88" w:rsidRPr="00461B00">
        <w:rPr>
          <w:rFonts w:ascii="Verdana" w:hAnsi="Verdana"/>
        </w:rPr>
        <w:t>A</w:t>
      </w:r>
      <w:r w:rsidRPr="00461B00">
        <w:rPr>
          <w:rFonts w:ascii="Verdana" w:hAnsi="Verdana"/>
        </w:rPr>
        <w:t xml:space="preserve">rrecadação </w:t>
      </w:r>
      <w:r w:rsidR="004E4F88" w:rsidRPr="00461B00">
        <w:rPr>
          <w:rFonts w:ascii="Verdana" w:hAnsi="Verdana"/>
        </w:rPr>
        <w:t>E</w:t>
      </w:r>
      <w:r w:rsidRPr="00461B00">
        <w:rPr>
          <w:rFonts w:ascii="Verdana" w:hAnsi="Verdana"/>
        </w:rPr>
        <w:t xml:space="preserve">stadual </w:t>
      </w:r>
      <w:r w:rsidR="002A1724" w:rsidRPr="00461B00">
        <w:rPr>
          <w:rFonts w:ascii="Verdana" w:hAnsi="Verdana"/>
        </w:rPr>
        <w:t>(</w:t>
      </w:r>
      <w:r w:rsidRPr="00461B00">
        <w:rPr>
          <w:rFonts w:ascii="Verdana" w:hAnsi="Verdana"/>
        </w:rPr>
        <w:t>DAEMS 19</w:t>
      </w:r>
      <w:r w:rsidR="002A1724" w:rsidRPr="00461B00">
        <w:rPr>
          <w:rFonts w:ascii="Verdana" w:hAnsi="Verdana"/>
        </w:rPr>
        <w:t>)</w:t>
      </w:r>
      <w:r w:rsidRPr="00461B00">
        <w:rPr>
          <w:rFonts w:ascii="Verdana" w:hAnsi="Verdana"/>
        </w:rPr>
        <w:t>, nos termos da regulamentação aplicável, ou da Guia Única de Arrecadação do</w:t>
      </w:r>
      <w:r w:rsidR="004E4F88" w:rsidRPr="00461B00">
        <w:rPr>
          <w:rFonts w:ascii="Verdana" w:hAnsi="Verdana"/>
        </w:rPr>
        <w:t xml:space="preserve"> Departamento Estadual de Trânsito (</w:t>
      </w:r>
      <w:r w:rsidRPr="00461B00">
        <w:rPr>
          <w:rFonts w:ascii="Verdana" w:hAnsi="Verdana"/>
        </w:rPr>
        <w:t>DETRAN-MS</w:t>
      </w:r>
      <w:r w:rsidR="004E4F88" w:rsidRPr="00461B00">
        <w:rPr>
          <w:rFonts w:ascii="Verdana" w:hAnsi="Verdana"/>
        </w:rPr>
        <w:t>)</w:t>
      </w:r>
      <w:r w:rsidRPr="00461B00">
        <w:rPr>
          <w:rFonts w:ascii="Verdana" w:hAnsi="Verdana"/>
        </w:rPr>
        <w:t>, quando expedida pelo Departamento Estadual de Trânsito de Mato Grosso do Sul.</w:t>
      </w:r>
    </w:p>
    <w:p w14:paraId="73630BB4" w14:textId="77777777" w:rsidR="00A95C8E" w:rsidRPr="00461B00" w:rsidRDefault="00A95C8E" w:rsidP="00FE3901">
      <w:pPr>
        <w:pStyle w:val="Corpodetexto2"/>
        <w:spacing w:after="0" w:line="240" w:lineRule="auto"/>
        <w:ind w:firstLine="1418"/>
        <w:jc w:val="both"/>
        <w:rPr>
          <w:rFonts w:ascii="Verdana" w:hAnsi="Verdana"/>
        </w:rPr>
      </w:pPr>
    </w:p>
    <w:p w14:paraId="03952DF8" w14:textId="21F4F1BF" w:rsidR="00AE4478" w:rsidRPr="00461B00" w:rsidRDefault="00AE4478" w:rsidP="00FE3901">
      <w:pPr>
        <w:ind w:firstLine="1418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461B00">
        <w:rPr>
          <w:rFonts w:ascii="Verdana" w:hAnsi="Verdana"/>
          <w:color w:val="000000" w:themeColor="text1"/>
          <w:sz w:val="20"/>
          <w:szCs w:val="20"/>
        </w:rPr>
        <w:t xml:space="preserve">Art. 4º No caso de discordância quanto aos valores consignados na tabela anexa, a impugnação deve ser apresentada no prazo de 20 (vinte) dias, contados da data da ciência da notificação do lançamento do IPVA, nos termos do inciso II do caput e dos §§ 3º e 4º do art. 3º da </w:t>
      </w:r>
      <w:hyperlink r:id="rId12" w:history="1">
        <w:r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Pr="00F32C1E">
          <w:rPr>
            <w:rStyle w:val="Hyperlink"/>
            <w:rFonts w:ascii="Verdana" w:hAnsi="Verdana"/>
            <w:sz w:val="20"/>
            <w:szCs w:val="20"/>
          </w:rPr>
          <w:t xml:space="preserve"> 3.476, de 20 de dezembro de 2007</w:t>
        </w:r>
      </w:hyperlink>
      <w:r w:rsidRPr="00461B00">
        <w:rPr>
          <w:rFonts w:ascii="Verdana" w:hAnsi="Verdana"/>
          <w:color w:val="000000" w:themeColor="text1"/>
          <w:sz w:val="20"/>
          <w:szCs w:val="20"/>
        </w:rPr>
        <w:t xml:space="preserve">, por meio de acesso restrito ao portal e-Fazenda da </w:t>
      </w:r>
      <w:r w:rsidR="0068527E" w:rsidRPr="00461B00">
        <w:rPr>
          <w:rFonts w:ascii="Verdana" w:hAnsi="Verdana"/>
          <w:color w:val="000000" w:themeColor="text1"/>
          <w:sz w:val="20"/>
          <w:szCs w:val="20"/>
        </w:rPr>
        <w:t>Secretaria de Estado de Fazenda (</w:t>
      </w:r>
      <w:r w:rsidRPr="00461B00">
        <w:rPr>
          <w:rFonts w:ascii="Verdana" w:hAnsi="Verdana"/>
          <w:color w:val="000000" w:themeColor="text1"/>
          <w:sz w:val="20"/>
          <w:szCs w:val="20"/>
        </w:rPr>
        <w:t>SEFAZ</w:t>
      </w:r>
      <w:r w:rsidR="0068527E" w:rsidRPr="00461B00">
        <w:rPr>
          <w:rFonts w:ascii="Verdana" w:hAnsi="Verdana"/>
          <w:color w:val="000000" w:themeColor="text1"/>
          <w:sz w:val="20"/>
          <w:szCs w:val="20"/>
        </w:rPr>
        <w:t>)</w:t>
      </w:r>
      <w:r w:rsidRPr="00461B00">
        <w:rPr>
          <w:rFonts w:ascii="Verdana" w:hAnsi="Verdana"/>
          <w:color w:val="000000" w:themeColor="text1"/>
          <w:sz w:val="20"/>
          <w:szCs w:val="20"/>
        </w:rPr>
        <w:t xml:space="preserve"> na internet, módulo “e-SAP - Solicitação de Abertura de Protocolo”</w:t>
      </w:r>
      <w:r w:rsidR="00CF0A9D" w:rsidRPr="00461B00">
        <w:rPr>
          <w:rFonts w:ascii="Verdana" w:hAnsi="Verdana"/>
          <w:color w:val="000000" w:themeColor="text1"/>
          <w:sz w:val="20"/>
          <w:szCs w:val="20"/>
        </w:rPr>
        <w:t>, serviço “IPVA</w:t>
      </w:r>
      <w:r w:rsidR="00E33EC8" w:rsidRPr="00461B00">
        <w:rPr>
          <w:rFonts w:ascii="Verdana" w:hAnsi="Verdana"/>
          <w:color w:val="000000" w:themeColor="text1"/>
          <w:sz w:val="20"/>
          <w:szCs w:val="20"/>
        </w:rPr>
        <w:t xml:space="preserve"> -</w:t>
      </w:r>
      <w:r w:rsidR="00CF0A9D" w:rsidRPr="00461B00">
        <w:rPr>
          <w:rFonts w:ascii="Verdana" w:hAnsi="Verdana"/>
          <w:color w:val="000000" w:themeColor="text1"/>
          <w:sz w:val="20"/>
          <w:szCs w:val="20"/>
        </w:rPr>
        <w:t xml:space="preserve"> impugnação do lançamento”</w:t>
      </w:r>
      <w:r w:rsidRPr="00461B00">
        <w:rPr>
          <w:rFonts w:ascii="Verdana" w:hAnsi="Verdana"/>
          <w:color w:val="000000" w:themeColor="text1"/>
          <w:sz w:val="20"/>
          <w:szCs w:val="20"/>
        </w:rPr>
        <w:t>.</w:t>
      </w:r>
    </w:p>
    <w:p w14:paraId="6AEB33BD" w14:textId="77777777" w:rsidR="00AE4478" w:rsidRPr="00461B00" w:rsidRDefault="00AE4478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60FDB2A" w14:textId="3F93921C" w:rsidR="00A03E6C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Art. 5º Nenhum veículo pode ser matriculado, inscrito, registrado, averbado, assentado, licenciado, inspecionado, vistoriado, transferido ou baixado, sem a comprovação do pagamento do IPVA devido ou da prova de isenção ou</w:t>
      </w:r>
      <w:r w:rsidR="0068527E" w:rsidRPr="00461B00">
        <w:rPr>
          <w:rFonts w:ascii="Verdana" w:hAnsi="Verdana"/>
          <w:sz w:val="20"/>
          <w:szCs w:val="20"/>
        </w:rPr>
        <w:t xml:space="preserve"> de</w:t>
      </w:r>
      <w:r w:rsidRPr="00461B00">
        <w:rPr>
          <w:rFonts w:ascii="Verdana" w:hAnsi="Verdana"/>
          <w:sz w:val="20"/>
          <w:szCs w:val="20"/>
        </w:rPr>
        <w:t xml:space="preserve"> imunidade (art. 167, </w:t>
      </w:r>
      <w:r w:rsidRPr="00461B00">
        <w:rPr>
          <w:rFonts w:ascii="Verdana" w:hAnsi="Verdana"/>
          <w:iCs/>
          <w:sz w:val="20"/>
          <w:szCs w:val="20"/>
        </w:rPr>
        <w:t>caput</w:t>
      </w:r>
      <w:r w:rsidRPr="00461B00">
        <w:rPr>
          <w:rFonts w:ascii="Verdana" w:hAnsi="Verdana"/>
          <w:sz w:val="20"/>
          <w:szCs w:val="20"/>
        </w:rPr>
        <w:t xml:space="preserve">, </w:t>
      </w:r>
      <w:r w:rsidR="00A03E6C" w:rsidRPr="00461B00">
        <w:rPr>
          <w:rFonts w:ascii="Verdana" w:hAnsi="Verdana"/>
          <w:sz w:val="20"/>
          <w:szCs w:val="20"/>
        </w:rPr>
        <w:t xml:space="preserve">da </w:t>
      </w:r>
      <w:hyperlink r:id="rId13" w:history="1">
        <w:r w:rsidR="00881235"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="00881235"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="00881235" w:rsidRPr="00F32C1E">
          <w:rPr>
            <w:rStyle w:val="Hyperlink"/>
            <w:rFonts w:ascii="Verdana" w:hAnsi="Verdana"/>
            <w:sz w:val="20"/>
            <w:szCs w:val="20"/>
          </w:rPr>
          <w:t xml:space="preserve"> 1.810, de 1997</w:t>
        </w:r>
      </w:hyperlink>
      <w:r w:rsidR="00A03E6C" w:rsidRPr="00461B00">
        <w:rPr>
          <w:rFonts w:ascii="Verdana" w:hAnsi="Verdana"/>
          <w:sz w:val="20"/>
          <w:szCs w:val="20"/>
        </w:rPr>
        <w:t>).</w:t>
      </w:r>
    </w:p>
    <w:p w14:paraId="3957D092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8E9439B" w14:textId="01672EF6" w:rsidR="00A03E6C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§ 1º O disposto neste artigo aplica-se, também, a qualquer outro ato que implique alteração de dado relativo à propriedade ou à posse ou ao próprio veículo (art. 167, parágrafo único, </w:t>
      </w:r>
      <w:r w:rsidR="00A03E6C" w:rsidRPr="00461B00">
        <w:rPr>
          <w:rFonts w:ascii="Verdana" w:hAnsi="Verdana"/>
          <w:sz w:val="20"/>
          <w:szCs w:val="20"/>
        </w:rPr>
        <w:t xml:space="preserve">da </w:t>
      </w:r>
      <w:hyperlink r:id="rId14" w:history="1">
        <w:r w:rsidR="00A03E6C"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="00A03E6C"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="00A03E6C" w:rsidRPr="00F32C1E">
          <w:rPr>
            <w:rStyle w:val="Hyperlink"/>
            <w:rFonts w:ascii="Verdana" w:hAnsi="Verdana"/>
            <w:sz w:val="20"/>
            <w:szCs w:val="20"/>
          </w:rPr>
          <w:t xml:space="preserve"> 1.810, de 1997</w:t>
        </w:r>
      </w:hyperlink>
      <w:r w:rsidR="00A03E6C" w:rsidRPr="00461B00">
        <w:rPr>
          <w:rFonts w:ascii="Verdana" w:hAnsi="Verdana"/>
          <w:sz w:val="20"/>
          <w:szCs w:val="20"/>
        </w:rPr>
        <w:t>).</w:t>
      </w:r>
    </w:p>
    <w:p w14:paraId="27D397F5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B795536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2º No caso de matrícula, inscrição, registro, alienação e transferência para outra unidade da Federação, o IPVA deve ser recolhido integralmente antes da realização do respectivo ato, não se aplicando nesta hipótese os prazos estabelecidos no art. 2º deste Decreto.</w:t>
      </w:r>
    </w:p>
    <w:p w14:paraId="78C6F632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03DFC67E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3º Tratando-se de veículo cuja matrícula, inscrição ou qualquer outro procedimento contido nas hipóteses deste artigo decorram de sua transferência para este Estado, a realização dos respectivos atos fica condicionada à comprovação do recolhimento dos débitos relativos ao IPVA, a multas e a taxas devidas à Unidade da Federação de origem.</w:t>
      </w:r>
    </w:p>
    <w:p w14:paraId="3ACE79A9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1E1E107A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§ 4º Na hipótese do § 3º deste artigo, a falta de comprovação do recolhimento dos débitos implica a obrigatoriedade do seu recolhimento aos cofres deste Estado.</w:t>
      </w:r>
    </w:p>
    <w:p w14:paraId="026AE81F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5A57B1E5" w14:textId="66142100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Art. 6º Para efeito da contagem do prazo previsto no art. 147 </w:t>
      </w:r>
      <w:r w:rsidR="00A03E6C" w:rsidRPr="00461B00">
        <w:rPr>
          <w:rFonts w:ascii="Verdana" w:hAnsi="Verdana"/>
          <w:sz w:val="20"/>
          <w:szCs w:val="20"/>
        </w:rPr>
        <w:t xml:space="preserve">da </w:t>
      </w:r>
      <w:hyperlink r:id="rId15" w:history="1">
        <w:r w:rsidR="00A03E6C" w:rsidRPr="00F32C1E">
          <w:rPr>
            <w:rStyle w:val="Hyperlink"/>
            <w:rFonts w:ascii="Verdana" w:hAnsi="Verdana"/>
            <w:sz w:val="20"/>
            <w:szCs w:val="20"/>
          </w:rPr>
          <w:t>Lei n</w:t>
        </w:r>
        <w:r w:rsidR="00A03E6C" w:rsidRPr="00F32C1E">
          <w:rPr>
            <w:rStyle w:val="Hyperlink"/>
            <w:rFonts w:ascii="Verdana" w:hAnsi="Verdana"/>
            <w:strike/>
            <w:sz w:val="20"/>
            <w:szCs w:val="20"/>
          </w:rPr>
          <w:t>º</w:t>
        </w:r>
        <w:r w:rsidR="00A03E6C" w:rsidRPr="00F32C1E">
          <w:rPr>
            <w:rStyle w:val="Hyperlink"/>
            <w:rFonts w:ascii="Verdana" w:hAnsi="Verdana"/>
            <w:sz w:val="20"/>
            <w:szCs w:val="20"/>
          </w:rPr>
          <w:t xml:space="preserve"> 1.810, de 1997</w:t>
        </w:r>
      </w:hyperlink>
      <w:r w:rsidR="00A03E6C" w:rsidRPr="00461B00">
        <w:rPr>
          <w:rFonts w:ascii="Verdana" w:hAnsi="Verdana"/>
          <w:sz w:val="20"/>
          <w:szCs w:val="20"/>
        </w:rPr>
        <w:t>,</w:t>
      </w:r>
      <w:r w:rsidRPr="00461B00">
        <w:rPr>
          <w:rFonts w:ascii="Verdana" w:hAnsi="Verdana"/>
          <w:sz w:val="20"/>
          <w:szCs w:val="20"/>
        </w:rPr>
        <w:t xml:space="preserve"> considera-se como termo inicial a data de emissão da respectiva nota fiscal, nas hipóteses em que esta deva ser emitida.</w:t>
      </w:r>
    </w:p>
    <w:p w14:paraId="715086B7" w14:textId="77777777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394D1A3C" w14:textId="069014CB" w:rsidR="00A95C8E" w:rsidRPr="00461B00" w:rsidRDefault="00A95C8E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 xml:space="preserve">Art. </w:t>
      </w:r>
      <w:r w:rsidR="004A2B4A" w:rsidRPr="00461B00">
        <w:rPr>
          <w:rFonts w:ascii="Verdana" w:hAnsi="Verdana"/>
          <w:sz w:val="20"/>
          <w:szCs w:val="20"/>
        </w:rPr>
        <w:t>7</w:t>
      </w:r>
      <w:r w:rsidR="005438EA" w:rsidRPr="00461B00">
        <w:rPr>
          <w:rFonts w:ascii="Verdana" w:hAnsi="Verdana"/>
          <w:sz w:val="20"/>
          <w:szCs w:val="20"/>
        </w:rPr>
        <w:t>º</w:t>
      </w:r>
      <w:r w:rsidRPr="00461B00">
        <w:rPr>
          <w:rFonts w:ascii="Verdana" w:hAnsi="Verdana"/>
          <w:sz w:val="20"/>
          <w:szCs w:val="20"/>
        </w:rPr>
        <w:t xml:space="preserve"> Este Decreto entra em vigor na data de sua publicação.</w:t>
      </w:r>
    </w:p>
    <w:p w14:paraId="5DF43E18" w14:textId="0860F30E" w:rsidR="004A2CF7" w:rsidRPr="00461B00" w:rsidRDefault="004A2CF7" w:rsidP="00FE3901">
      <w:pPr>
        <w:ind w:firstLine="1418"/>
        <w:jc w:val="both"/>
        <w:rPr>
          <w:rFonts w:ascii="Verdana" w:hAnsi="Verdana"/>
          <w:sz w:val="20"/>
          <w:szCs w:val="20"/>
        </w:rPr>
      </w:pPr>
    </w:p>
    <w:p w14:paraId="7DFF17CD" w14:textId="6D6A10B8" w:rsidR="00321776" w:rsidRPr="00461B00" w:rsidRDefault="00461B00" w:rsidP="00FE3901">
      <w:pPr>
        <w:ind w:firstLine="1418"/>
        <w:jc w:val="both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Campo Grande, 11 de novembro de 2025.</w:t>
      </w:r>
    </w:p>
    <w:p w14:paraId="7C199A31" w14:textId="4BA8D38E" w:rsidR="00297239" w:rsidRPr="00461B00" w:rsidRDefault="00297239" w:rsidP="00FE3901">
      <w:pPr>
        <w:jc w:val="center"/>
        <w:rPr>
          <w:rFonts w:ascii="Verdana" w:hAnsi="Verdana"/>
          <w:sz w:val="20"/>
          <w:szCs w:val="20"/>
        </w:rPr>
      </w:pPr>
    </w:p>
    <w:p w14:paraId="26C8D9BC" w14:textId="0255D166" w:rsidR="00B77FE5" w:rsidRPr="00461B00" w:rsidRDefault="00B77FE5" w:rsidP="00FE3901">
      <w:pPr>
        <w:jc w:val="center"/>
        <w:rPr>
          <w:rFonts w:ascii="Verdana" w:hAnsi="Verdana"/>
          <w:sz w:val="20"/>
          <w:szCs w:val="20"/>
        </w:rPr>
      </w:pPr>
    </w:p>
    <w:p w14:paraId="0A2637EE" w14:textId="77777777" w:rsidR="00B77FE5" w:rsidRPr="00461B00" w:rsidRDefault="00B77FE5" w:rsidP="00FE3901">
      <w:pPr>
        <w:jc w:val="center"/>
        <w:rPr>
          <w:rFonts w:ascii="Verdana" w:hAnsi="Verdana"/>
          <w:sz w:val="20"/>
          <w:szCs w:val="20"/>
        </w:rPr>
      </w:pPr>
    </w:p>
    <w:p w14:paraId="730261A7" w14:textId="77777777" w:rsidR="000B2991" w:rsidRPr="00461B00" w:rsidRDefault="000B2991" w:rsidP="00FE3901">
      <w:pPr>
        <w:jc w:val="center"/>
        <w:rPr>
          <w:rFonts w:ascii="Verdana" w:hAnsi="Verdana"/>
          <w:sz w:val="20"/>
          <w:szCs w:val="20"/>
          <w:shd w:val="clear" w:color="auto" w:fill="FFFFFF"/>
        </w:rPr>
      </w:pPr>
      <w:r w:rsidRPr="00461B00">
        <w:rPr>
          <w:rFonts w:ascii="Verdana" w:hAnsi="Verdana"/>
          <w:sz w:val="20"/>
          <w:szCs w:val="20"/>
          <w:shd w:val="clear" w:color="auto" w:fill="FFFFFF"/>
        </w:rPr>
        <w:t>EDUARDO CORR</w:t>
      </w:r>
      <w:r w:rsidR="00795988" w:rsidRPr="00461B00">
        <w:rPr>
          <w:rFonts w:ascii="Verdana" w:hAnsi="Verdana"/>
          <w:sz w:val="20"/>
          <w:szCs w:val="20"/>
          <w:shd w:val="clear" w:color="auto" w:fill="FFFFFF"/>
        </w:rPr>
        <w:t>Ê</w:t>
      </w:r>
      <w:r w:rsidRPr="00461B00">
        <w:rPr>
          <w:rFonts w:ascii="Verdana" w:hAnsi="Verdana"/>
          <w:sz w:val="20"/>
          <w:szCs w:val="20"/>
          <w:shd w:val="clear" w:color="auto" w:fill="FFFFFF"/>
        </w:rPr>
        <w:t>A RIEDEL</w:t>
      </w:r>
    </w:p>
    <w:p w14:paraId="3D6935DC" w14:textId="77777777" w:rsidR="000B2991" w:rsidRPr="00461B00" w:rsidRDefault="000B2991" w:rsidP="00FE3901">
      <w:pPr>
        <w:jc w:val="center"/>
        <w:rPr>
          <w:rFonts w:ascii="Verdana" w:hAnsi="Verdana"/>
          <w:sz w:val="20"/>
          <w:szCs w:val="20"/>
          <w:shd w:val="clear" w:color="auto" w:fill="FFFFFF"/>
        </w:rPr>
      </w:pPr>
      <w:r w:rsidRPr="00461B00">
        <w:rPr>
          <w:rFonts w:ascii="Verdana" w:hAnsi="Verdana"/>
          <w:sz w:val="20"/>
          <w:szCs w:val="20"/>
          <w:shd w:val="clear" w:color="auto" w:fill="FFFFFF"/>
        </w:rPr>
        <w:t>Governador do Estado</w:t>
      </w:r>
    </w:p>
    <w:p w14:paraId="35882069" w14:textId="7D3D4F9F" w:rsidR="000B2991" w:rsidRPr="00461B00" w:rsidRDefault="000B2991" w:rsidP="00FE3901">
      <w:pPr>
        <w:jc w:val="center"/>
        <w:rPr>
          <w:rFonts w:ascii="Verdana" w:hAnsi="Verdana"/>
          <w:sz w:val="20"/>
          <w:szCs w:val="20"/>
        </w:rPr>
      </w:pPr>
    </w:p>
    <w:p w14:paraId="3424707D" w14:textId="77777777" w:rsidR="00297239" w:rsidRPr="00461B00" w:rsidRDefault="00297239" w:rsidP="00FE3901">
      <w:pPr>
        <w:jc w:val="center"/>
        <w:rPr>
          <w:rFonts w:ascii="Verdana" w:hAnsi="Verdana"/>
          <w:sz w:val="20"/>
          <w:szCs w:val="20"/>
        </w:rPr>
      </w:pPr>
    </w:p>
    <w:p w14:paraId="4250310A" w14:textId="77777777" w:rsidR="000B2991" w:rsidRPr="00461B00" w:rsidRDefault="000B2991" w:rsidP="00FE3901">
      <w:pPr>
        <w:jc w:val="center"/>
        <w:rPr>
          <w:rFonts w:ascii="Verdana" w:hAnsi="Verdana"/>
          <w:sz w:val="20"/>
          <w:szCs w:val="20"/>
        </w:rPr>
      </w:pPr>
    </w:p>
    <w:p w14:paraId="19761EC2" w14:textId="77777777" w:rsidR="000B2991" w:rsidRPr="00461B00" w:rsidRDefault="000B2991" w:rsidP="00FE3901">
      <w:pPr>
        <w:pStyle w:val="Recuodecorpodetexto3"/>
        <w:spacing w:after="0"/>
        <w:ind w:left="0"/>
        <w:jc w:val="center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FLÁVIO CÉSAR MENDES DE OLIVEIRA</w:t>
      </w:r>
    </w:p>
    <w:p w14:paraId="6386AEF3" w14:textId="77777777" w:rsidR="000B2991" w:rsidRPr="00461B00" w:rsidRDefault="000B2991" w:rsidP="00FE3901">
      <w:pPr>
        <w:pStyle w:val="Recuodecorpodetexto3"/>
        <w:spacing w:after="0"/>
        <w:ind w:left="0"/>
        <w:jc w:val="center"/>
        <w:rPr>
          <w:rFonts w:ascii="Verdana" w:hAnsi="Verdana"/>
          <w:sz w:val="20"/>
          <w:szCs w:val="20"/>
        </w:rPr>
      </w:pPr>
      <w:r w:rsidRPr="00461B00">
        <w:rPr>
          <w:rFonts w:ascii="Verdana" w:hAnsi="Verdana"/>
          <w:sz w:val="20"/>
          <w:szCs w:val="20"/>
        </w:rPr>
        <w:t>Secretário de Estado de Fazenda</w:t>
      </w:r>
    </w:p>
    <w:sectPr w:rsidR="000B2991" w:rsidRPr="00461B00" w:rsidSect="00461B00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F24DFC2" w16cex:dateUtc="2025-10-21T13:2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96D6B46" w16cid:durableId="0F24DFC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D3D552" w14:textId="77777777" w:rsidR="000B5693" w:rsidRDefault="000B5693" w:rsidP="007A2BDF">
      <w:r>
        <w:separator/>
      </w:r>
    </w:p>
  </w:endnote>
  <w:endnote w:type="continuationSeparator" w:id="0">
    <w:p w14:paraId="3A11235F" w14:textId="77777777" w:rsidR="000B5693" w:rsidRDefault="000B5693" w:rsidP="007A2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C4046C" w14:textId="77777777" w:rsidR="000B5693" w:rsidRDefault="000B5693" w:rsidP="007A2BDF">
      <w:r>
        <w:separator/>
      </w:r>
    </w:p>
  </w:footnote>
  <w:footnote w:type="continuationSeparator" w:id="0">
    <w:p w14:paraId="2AE8A1B6" w14:textId="77777777" w:rsidR="000B5693" w:rsidRDefault="000B5693" w:rsidP="007A2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779E3"/>
    <w:multiLevelType w:val="hybridMultilevel"/>
    <w:tmpl w:val="F7B8E34C"/>
    <w:lvl w:ilvl="0" w:tplc="30DCCBB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B692C"/>
    <w:multiLevelType w:val="hybridMultilevel"/>
    <w:tmpl w:val="067C38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02F0C"/>
    <w:multiLevelType w:val="hybridMultilevel"/>
    <w:tmpl w:val="E0EC3B8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5D7"/>
    <w:rsid w:val="00011C23"/>
    <w:rsid w:val="00011E1B"/>
    <w:rsid w:val="00017B7D"/>
    <w:rsid w:val="00023E3D"/>
    <w:rsid w:val="00030726"/>
    <w:rsid w:val="00030986"/>
    <w:rsid w:val="00030DEA"/>
    <w:rsid w:val="0003210E"/>
    <w:rsid w:val="000347CA"/>
    <w:rsid w:val="0004217B"/>
    <w:rsid w:val="000421E8"/>
    <w:rsid w:val="00044723"/>
    <w:rsid w:val="00052C4A"/>
    <w:rsid w:val="00060DD3"/>
    <w:rsid w:val="00061E66"/>
    <w:rsid w:val="00064750"/>
    <w:rsid w:val="00066ADC"/>
    <w:rsid w:val="0007628D"/>
    <w:rsid w:val="000765E5"/>
    <w:rsid w:val="00084B70"/>
    <w:rsid w:val="00087A40"/>
    <w:rsid w:val="00093F55"/>
    <w:rsid w:val="00094947"/>
    <w:rsid w:val="00094BBE"/>
    <w:rsid w:val="000969A6"/>
    <w:rsid w:val="00096DE0"/>
    <w:rsid w:val="00097C9E"/>
    <w:rsid w:val="000A0195"/>
    <w:rsid w:val="000A18A6"/>
    <w:rsid w:val="000A2D9B"/>
    <w:rsid w:val="000A651D"/>
    <w:rsid w:val="000B16DD"/>
    <w:rsid w:val="000B2991"/>
    <w:rsid w:val="000B5387"/>
    <w:rsid w:val="000B5693"/>
    <w:rsid w:val="000C40F6"/>
    <w:rsid w:val="000D2047"/>
    <w:rsid w:val="000E489B"/>
    <w:rsid w:val="000E5B95"/>
    <w:rsid w:val="000E683F"/>
    <w:rsid w:val="000F18C1"/>
    <w:rsid w:val="000F33F0"/>
    <w:rsid w:val="000F3E68"/>
    <w:rsid w:val="00102EE8"/>
    <w:rsid w:val="001068A9"/>
    <w:rsid w:val="001075EB"/>
    <w:rsid w:val="00111088"/>
    <w:rsid w:val="00121FDB"/>
    <w:rsid w:val="00123888"/>
    <w:rsid w:val="00125D54"/>
    <w:rsid w:val="00130BA8"/>
    <w:rsid w:val="00133D61"/>
    <w:rsid w:val="0013491D"/>
    <w:rsid w:val="001406A8"/>
    <w:rsid w:val="0014078A"/>
    <w:rsid w:val="001418F9"/>
    <w:rsid w:val="001453AD"/>
    <w:rsid w:val="00151D5A"/>
    <w:rsid w:val="001602B4"/>
    <w:rsid w:val="00161C8D"/>
    <w:rsid w:val="0016647B"/>
    <w:rsid w:val="00170390"/>
    <w:rsid w:val="001718EF"/>
    <w:rsid w:val="00176597"/>
    <w:rsid w:val="001815D7"/>
    <w:rsid w:val="00181CD4"/>
    <w:rsid w:val="001826D4"/>
    <w:rsid w:val="00185077"/>
    <w:rsid w:val="001A4868"/>
    <w:rsid w:val="001B5107"/>
    <w:rsid w:val="001B792B"/>
    <w:rsid w:val="001C0FFD"/>
    <w:rsid w:val="001C4EA0"/>
    <w:rsid w:val="001D77C3"/>
    <w:rsid w:val="001E00BD"/>
    <w:rsid w:val="001E7BBC"/>
    <w:rsid w:val="001F217F"/>
    <w:rsid w:val="001F2F6B"/>
    <w:rsid w:val="001F32D2"/>
    <w:rsid w:val="0020167E"/>
    <w:rsid w:val="002035B0"/>
    <w:rsid w:val="002115D5"/>
    <w:rsid w:val="0021320C"/>
    <w:rsid w:val="00214A6E"/>
    <w:rsid w:val="00215494"/>
    <w:rsid w:val="00225739"/>
    <w:rsid w:val="002346F5"/>
    <w:rsid w:val="00234E87"/>
    <w:rsid w:val="002516E0"/>
    <w:rsid w:val="002562AA"/>
    <w:rsid w:val="002702C3"/>
    <w:rsid w:val="00270455"/>
    <w:rsid w:val="00274A43"/>
    <w:rsid w:val="00280441"/>
    <w:rsid w:val="00281ADD"/>
    <w:rsid w:val="0028396A"/>
    <w:rsid w:val="00287FD7"/>
    <w:rsid w:val="00297239"/>
    <w:rsid w:val="002A085B"/>
    <w:rsid w:val="002A0CA1"/>
    <w:rsid w:val="002A1724"/>
    <w:rsid w:val="002B01A7"/>
    <w:rsid w:val="002B274C"/>
    <w:rsid w:val="002C2F12"/>
    <w:rsid w:val="002C417C"/>
    <w:rsid w:val="002C5DFD"/>
    <w:rsid w:val="002C6A94"/>
    <w:rsid w:val="002D05E0"/>
    <w:rsid w:val="002D11E7"/>
    <w:rsid w:val="002D5111"/>
    <w:rsid w:val="002E7EED"/>
    <w:rsid w:val="002F0C9C"/>
    <w:rsid w:val="003064EE"/>
    <w:rsid w:val="00306D16"/>
    <w:rsid w:val="00306FE8"/>
    <w:rsid w:val="003179D9"/>
    <w:rsid w:val="00321776"/>
    <w:rsid w:val="00326E6A"/>
    <w:rsid w:val="00326F5B"/>
    <w:rsid w:val="00327D15"/>
    <w:rsid w:val="003447BA"/>
    <w:rsid w:val="00345B8F"/>
    <w:rsid w:val="003472C1"/>
    <w:rsid w:val="00350C96"/>
    <w:rsid w:val="00351823"/>
    <w:rsid w:val="003560D1"/>
    <w:rsid w:val="003616D7"/>
    <w:rsid w:val="00362AF1"/>
    <w:rsid w:val="00364850"/>
    <w:rsid w:val="00381502"/>
    <w:rsid w:val="00395BC0"/>
    <w:rsid w:val="003A1A30"/>
    <w:rsid w:val="003A7E2B"/>
    <w:rsid w:val="003B0198"/>
    <w:rsid w:val="003B22EA"/>
    <w:rsid w:val="003B4B7E"/>
    <w:rsid w:val="003B6391"/>
    <w:rsid w:val="003C3687"/>
    <w:rsid w:val="003C4858"/>
    <w:rsid w:val="003C6E41"/>
    <w:rsid w:val="003C6EBC"/>
    <w:rsid w:val="003D0EE2"/>
    <w:rsid w:val="003D263D"/>
    <w:rsid w:val="003D3C52"/>
    <w:rsid w:val="003D63FD"/>
    <w:rsid w:val="003E4977"/>
    <w:rsid w:val="003E6102"/>
    <w:rsid w:val="003F6664"/>
    <w:rsid w:val="003F6A81"/>
    <w:rsid w:val="003F6EBC"/>
    <w:rsid w:val="003F7B1D"/>
    <w:rsid w:val="004022F7"/>
    <w:rsid w:val="00403CF1"/>
    <w:rsid w:val="00427DE6"/>
    <w:rsid w:val="00431939"/>
    <w:rsid w:val="004322C4"/>
    <w:rsid w:val="004373C4"/>
    <w:rsid w:val="004439F9"/>
    <w:rsid w:val="004458C9"/>
    <w:rsid w:val="004502D9"/>
    <w:rsid w:val="00461B00"/>
    <w:rsid w:val="004720CD"/>
    <w:rsid w:val="00475619"/>
    <w:rsid w:val="0048218D"/>
    <w:rsid w:val="0049168D"/>
    <w:rsid w:val="0049298E"/>
    <w:rsid w:val="004958E8"/>
    <w:rsid w:val="004A0808"/>
    <w:rsid w:val="004A0910"/>
    <w:rsid w:val="004A2B4A"/>
    <w:rsid w:val="004A2CF7"/>
    <w:rsid w:val="004A4E22"/>
    <w:rsid w:val="004A7526"/>
    <w:rsid w:val="004B2147"/>
    <w:rsid w:val="004B30F9"/>
    <w:rsid w:val="004B5640"/>
    <w:rsid w:val="004B5D62"/>
    <w:rsid w:val="004C26C8"/>
    <w:rsid w:val="004C42C2"/>
    <w:rsid w:val="004D203B"/>
    <w:rsid w:val="004D4DB7"/>
    <w:rsid w:val="004E1B22"/>
    <w:rsid w:val="004E20CC"/>
    <w:rsid w:val="004E373F"/>
    <w:rsid w:val="004E47FC"/>
    <w:rsid w:val="004E4F88"/>
    <w:rsid w:val="004E61FF"/>
    <w:rsid w:val="005005EC"/>
    <w:rsid w:val="005057CA"/>
    <w:rsid w:val="005105D0"/>
    <w:rsid w:val="005112C2"/>
    <w:rsid w:val="00524AE6"/>
    <w:rsid w:val="00533790"/>
    <w:rsid w:val="0054096F"/>
    <w:rsid w:val="005438EA"/>
    <w:rsid w:val="0054597C"/>
    <w:rsid w:val="00551F9A"/>
    <w:rsid w:val="00554EB6"/>
    <w:rsid w:val="005570C0"/>
    <w:rsid w:val="005626EA"/>
    <w:rsid w:val="00565281"/>
    <w:rsid w:val="005731A3"/>
    <w:rsid w:val="005734B1"/>
    <w:rsid w:val="00573A9D"/>
    <w:rsid w:val="005746F4"/>
    <w:rsid w:val="00575982"/>
    <w:rsid w:val="00580F31"/>
    <w:rsid w:val="00581BD2"/>
    <w:rsid w:val="00586E8D"/>
    <w:rsid w:val="00590C56"/>
    <w:rsid w:val="005911E1"/>
    <w:rsid w:val="00595002"/>
    <w:rsid w:val="005A08B6"/>
    <w:rsid w:val="005A419A"/>
    <w:rsid w:val="005B444F"/>
    <w:rsid w:val="005C6AB9"/>
    <w:rsid w:val="005D39BC"/>
    <w:rsid w:val="005D3B91"/>
    <w:rsid w:val="005E1042"/>
    <w:rsid w:val="005E3E84"/>
    <w:rsid w:val="005F3837"/>
    <w:rsid w:val="00603FA2"/>
    <w:rsid w:val="00625C7C"/>
    <w:rsid w:val="0063292C"/>
    <w:rsid w:val="00643693"/>
    <w:rsid w:val="006456D9"/>
    <w:rsid w:val="00650758"/>
    <w:rsid w:val="00651FCA"/>
    <w:rsid w:val="00655AE5"/>
    <w:rsid w:val="00657D88"/>
    <w:rsid w:val="00670D00"/>
    <w:rsid w:val="00671BDA"/>
    <w:rsid w:val="006822C7"/>
    <w:rsid w:val="00684335"/>
    <w:rsid w:val="0068527E"/>
    <w:rsid w:val="00695CA7"/>
    <w:rsid w:val="006B71FF"/>
    <w:rsid w:val="006B7E65"/>
    <w:rsid w:val="006C0B61"/>
    <w:rsid w:val="006D02DE"/>
    <w:rsid w:val="006D02E7"/>
    <w:rsid w:val="006D6EB2"/>
    <w:rsid w:val="006E523B"/>
    <w:rsid w:val="006E7544"/>
    <w:rsid w:val="006F674E"/>
    <w:rsid w:val="00703A67"/>
    <w:rsid w:val="007065C3"/>
    <w:rsid w:val="00713590"/>
    <w:rsid w:val="00713C89"/>
    <w:rsid w:val="00714BDE"/>
    <w:rsid w:val="00723854"/>
    <w:rsid w:val="00733407"/>
    <w:rsid w:val="00735149"/>
    <w:rsid w:val="00741B54"/>
    <w:rsid w:val="0074227F"/>
    <w:rsid w:val="007603F5"/>
    <w:rsid w:val="007608B1"/>
    <w:rsid w:val="00761358"/>
    <w:rsid w:val="0076449F"/>
    <w:rsid w:val="007728FB"/>
    <w:rsid w:val="00776065"/>
    <w:rsid w:val="00776A54"/>
    <w:rsid w:val="0078314A"/>
    <w:rsid w:val="00794A50"/>
    <w:rsid w:val="00795988"/>
    <w:rsid w:val="00797751"/>
    <w:rsid w:val="007A1AD4"/>
    <w:rsid w:val="007A2BDF"/>
    <w:rsid w:val="007A72FF"/>
    <w:rsid w:val="007B0CAE"/>
    <w:rsid w:val="007B2299"/>
    <w:rsid w:val="007B3098"/>
    <w:rsid w:val="007B331C"/>
    <w:rsid w:val="007B558A"/>
    <w:rsid w:val="007B61C0"/>
    <w:rsid w:val="007C0245"/>
    <w:rsid w:val="007C23F5"/>
    <w:rsid w:val="007C65B6"/>
    <w:rsid w:val="007C6D41"/>
    <w:rsid w:val="007D0987"/>
    <w:rsid w:val="007D1A84"/>
    <w:rsid w:val="007D6996"/>
    <w:rsid w:val="007D7F84"/>
    <w:rsid w:val="007E47E1"/>
    <w:rsid w:val="007E559E"/>
    <w:rsid w:val="007F0E7A"/>
    <w:rsid w:val="0082119B"/>
    <w:rsid w:val="00821A99"/>
    <w:rsid w:val="00821DB2"/>
    <w:rsid w:val="0082760C"/>
    <w:rsid w:val="0083263B"/>
    <w:rsid w:val="00833BAB"/>
    <w:rsid w:val="00834AC5"/>
    <w:rsid w:val="00835BBB"/>
    <w:rsid w:val="008365C5"/>
    <w:rsid w:val="008444F9"/>
    <w:rsid w:val="0086143C"/>
    <w:rsid w:val="0086420C"/>
    <w:rsid w:val="008764D4"/>
    <w:rsid w:val="00880A61"/>
    <w:rsid w:val="00880B19"/>
    <w:rsid w:val="00881235"/>
    <w:rsid w:val="0088133A"/>
    <w:rsid w:val="00882862"/>
    <w:rsid w:val="00885B90"/>
    <w:rsid w:val="00886E33"/>
    <w:rsid w:val="00892CEB"/>
    <w:rsid w:val="00895D7E"/>
    <w:rsid w:val="00897AD7"/>
    <w:rsid w:val="008A1399"/>
    <w:rsid w:val="008A1F51"/>
    <w:rsid w:val="008A5C8F"/>
    <w:rsid w:val="008A6ED2"/>
    <w:rsid w:val="008A7293"/>
    <w:rsid w:val="008B1DED"/>
    <w:rsid w:val="008B2E52"/>
    <w:rsid w:val="008B46D3"/>
    <w:rsid w:val="008C7DD8"/>
    <w:rsid w:val="008D0AA1"/>
    <w:rsid w:val="008D11A8"/>
    <w:rsid w:val="008D3A7B"/>
    <w:rsid w:val="008E1994"/>
    <w:rsid w:val="008F0296"/>
    <w:rsid w:val="008F1C2D"/>
    <w:rsid w:val="008F5BBD"/>
    <w:rsid w:val="008F6DCE"/>
    <w:rsid w:val="008F7784"/>
    <w:rsid w:val="009009CC"/>
    <w:rsid w:val="00916380"/>
    <w:rsid w:val="00917968"/>
    <w:rsid w:val="00921E14"/>
    <w:rsid w:val="00926D8D"/>
    <w:rsid w:val="0092756D"/>
    <w:rsid w:val="00927807"/>
    <w:rsid w:val="0093250F"/>
    <w:rsid w:val="00934208"/>
    <w:rsid w:val="00935678"/>
    <w:rsid w:val="0093577A"/>
    <w:rsid w:val="00941BE1"/>
    <w:rsid w:val="0094205B"/>
    <w:rsid w:val="009452C5"/>
    <w:rsid w:val="00952EF4"/>
    <w:rsid w:val="00955B48"/>
    <w:rsid w:val="00956EE8"/>
    <w:rsid w:val="00957974"/>
    <w:rsid w:val="00961DBD"/>
    <w:rsid w:val="009730F8"/>
    <w:rsid w:val="00976C9A"/>
    <w:rsid w:val="009807CB"/>
    <w:rsid w:val="009827A8"/>
    <w:rsid w:val="0098554D"/>
    <w:rsid w:val="00986EA1"/>
    <w:rsid w:val="00987741"/>
    <w:rsid w:val="009932E9"/>
    <w:rsid w:val="009A1E72"/>
    <w:rsid w:val="009B62F0"/>
    <w:rsid w:val="009B66AD"/>
    <w:rsid w:val="009C3749"/>
    <w:rsid w:val="009D0E66"/>
    <w:rsid w:val="009D1597"/>
    <w:rsid w:val="009D2DF6"/>
    <w:rsid w:val="009D66E8"/>
    <w:rsid w:val="009D70A6"/>
    <w:rsid w:val="009E0496"/>
    <w:rsid w:val="009F155E"/>
    <w:rsid w:val="009F1B1D"/>
    <w:rsid w:val="009F2280"/>
    <w:rsid w:val="009F2AEE"/>
    <w:rsid w:val="009F40DD"/>
    <w:rsid w:val="00A03E6C"/>
    <w:rsid w:val="00A04D7C"/>
    <w:rsid w:val="00A20E0A"/>
    <w:rsid w:val="00A243F1"/>
    <w:rsid w:val="00A27AE1"/>
    <w:rsid w:val="00A30346"/>
    <w:rsid w:val="00A40F74"/>
    <w:rsid w:val="00A42D6A"/>
    <w:rsid w:val="00A550B6"/>
    <w:rsid w:val="00A60208"/>
    <w:rsid w:val="00A6442D"/>
    <w:rsid w:val="00A72814"/>
    <w:rsid w:val="00A72B74"/>
    <w:rsid w:val="00A80C7F"/>
    <w:rsid w:val="00A82BBC"/>
    <w:rsid w:val="00A86351"/>
    <w:rsid w:val="00A95C8E"/>
    <w:rsid w:val="00AA3187"/>
    <w:rsid w:val="00AA3DFE"/>
    <w:rsid w:val="00AC31D6"/>
    <w:rsid w:val="00AC7101"/>
    <w:rsid w:val="00AD18C3"/>
    <w:rsid w:val="00AD277A"/>
    <w:rsid w:val="00AD6824"/>
    <w:rsid w:val="00AE23A7"/>
    <w:rsid w:val="00AE4478"/>
    <w:rsid w:val="00AE66D5"/>
    <w:rsid w:val="00AE693B"/>
    <w:rsid w:val="00AF08D6"/>
    <w:rsid w:val="00AF1338"/>
    <w:rsid w:val="00AF20D9"/>
    <w:rsid w:val="00AF7582"/>
    <w:rsid w:val="00B03BE2"/>
    <w:rsid w:val="00B04014"/>
    <w:rsid w:val="00B04FA9"/>
    <w:rsid w:val="00B15E85"/>
    <w:rsid w:val="00B210E9"/>
    <w:rsid w:val="00B23DFC"/>
    <w:rsid w:val="00B264C5"/>
    <w:rsid w:val="00B31E67"/>
    <w:rsid w:val="00B33990"/>
    <w:rsid w:val="00B33F01"/>
    <w:rsid w:val="00B3475E"/>
    <w:rsid w:val="00B36BC3"/>
    <w:rsid w:val="00B466DD"/>
    <w:rsid w:val="00B47016"/>
    <w:rsid w:val="00B53A62"/>
    <w:rsid w:val="00B54F1F"/>
    <w:rsid w:val="00B63845"/>
    <w:rsid w:val="00B75FEB"/>
    <w:rsid w:val="00B77FE5"/>
    <w:rsid w:val="00B80C01"/>
    <w:rsid w:val="00B822A0"/>
    <w:rsid w:val="00B82B7C"/>
    <w:rsid w:val="00B83439"/>
    <w:rsid w:val="00B87AC9"/>
    <w:rsid w:val="00B94DC1"/>
    <w:rsid w:val="00B97E42"/>
    <w:rsid w:val="00BA1DB7"/>
    <w:rsid w:val="00BB02CF"/>
    <w:rsid w:val="00BB34B5"/>
    <w:rsid w:val="00BB5139"/>
    <w:rsid w:val="00BB6DFF"/>
    <w:rsid w:val="00BC68E7"/>
    <w:rsid w:val="00BD27BF"/>
    <w:rsid w:val="00BD3529"/>
    <w:rsid w:val="00BD387B"/>
    <w:rsid w:val="00BD7A65"/>
    <w:rsid w:val="00BE3B30"/>
    <w:rsid w:val="00BE560C"/>
    <w:rsid w:val="00BF310B"/>
    <w:rsid w:val="00BF3A68"/>
    <w:rsid w:val="00C05880"/>
    <w:rsid w:val="00C07DAD"/>
    <w:rsid w:val="00C110ED"/>
    <w:rsid w:val="00C118E6"/>
    <w:rsid w:val="00C121F3"/>
    <w:rsid w:val="00C15195"/>
    <w:rsid w:val="00C21839"/>
    <w:rsid w:val="00C2732B"/>
    <w:rsid w:val="00C313A4"/>
    <w:rsid w:val="00C31EF3"/>
    <w:rsid w:val="00C3576A"/>
    <w:rsid w:val="00C42B5D"/>
    <w:rsid w:val="00C47169"/>
    <w:rsid w:val="00C6307A"/>
    <w:rsid w:val="00C7232F"/>
    <w:rsid w:val="00C73E6E"/>
    <w:rsid w:val="00C750BF"/>
    <w:rsid w:val="00C76CD9"/>
    <w:rsid w:val="00C76EEA"/>
    <w:rsid w:val="00C77B7B"/>
    <w:rsid w:val="00C81D91"/>
    <w:rsid w:val="00C90686"/>
    <w:rsid w:val="00C90698"/>
    <w:rsid w:val="00C93987"/>
    <w:rsid w:val="00C9700B"/>
    <w:rsid w:val="00CA48FD"/>
    <w:rsid w:val="00CA55BC"/>
    <w:rsid w:val="00CC0581"/>
    <w:rsid w:val="00CC3CC8"/>
    <w:rsid w:val="00CC7554"/>
    <w:rsid w:val="00CD2039"/>
    <w:rsid w:val="00CE1D0F"/>
    <w:rsid w:val="00CE2586"/>
    <w:rsid w:val="00CE2F4C"/>
    <w:rsid w:val="00CE3404"/>
    <w:rsid w:val="00CE3D08"/>
    <w:rsid w:val="00CF0A9D"/>
    <w:rsid w:val="00CF73CE"/>
    <w:rsid w:val="00D01112"/>
    <w:rsid w:val="00D03211"/>
    <w:rsid w:val="00D06E15"/>
    <w:rsid w:val="00D11FEE"/>
    <w:rsid w:val="00D17B5F"/>
    <w:rsid w:val="00D200A7"/>
    <w:rsid w:val="00D241C0"/>
    <w:rsid w:val="00D273C8"/>
    <w:rsid w:val="00D32C3D"/>
    <w:rsid w:val="00D33DE8"/>
    <w:rsid w:val="00D41B39"/>
    <w:rsid w:val="00D47545"/>
    <w:rsid w:val="00D478BE"/>
    <w:rsid w:val="00D5192A"/>
    <w:rsid w:val="00D60E5F"/>
    <w:rsid w:val="00D63CF9"/>
    <w:rsid w:val="00D71F0C"/>
    <w:rsid w:val="00D75BC5"/>
    <w:rsid w:val="00D809BA"/>
    <w:rsid w:val="00DA3EDE"/>
    <w:rsid w:val="00DB62D9"/>
    <w:rsid w:val="00DC1133"/>
    <w:rsid w:val="00DC4560"/>
    <w:rsid w:val="00DC516E"/>
    <w:rsid w:val="00DC765E"/>
    <w:rsid w:val="00DD1E80"/>
    <w:rsid w:val="00DD341F"/>
    <w:rsid w:val="00DD3ED6"/>
    <w:rsid w:val="00DD5131"/>
    <w:rsid w:val="00DE100D"/>
    <w:rsid w:val="00DE5CA7"/>
    <w:rsid w:val="00DE7E12"/>
    <w:rsid w:val="00DF52BF"/>
    <w:rsid w:val="00E01261"/>
    <w:rsid w:val="00E02730"/>
    <w:rsid w:val="00E066D6"/>
    <w:rsid w:val="00E173A4"/>
    <w:rsid w:val="00E21B26"/>
    <w:rsid w:val="00E22CDE"/>
    <w:rsid w:val="00E26EE3"/>
    <w:rsid w:val="00E27F40"/>
    <w:rsid w:val="00E30093"/>
    <w:rsid w:val="00E320CD"/>
    <w:rsid w:val="00E33EC8"/>
    <w:rsid w:val="00E36A74"/>
    <w:rsid w:val="00E439CA"/>
    <w:rsid w:val="00E47C07"/>
    <w:rsid w:val="00E56F8F"/>
    <w:rsid w:val="00E57ED6"/>
    <w:rsid w:val="00E62325"/>
    <w:rsid w:val="00E63E25"/>
    <w:rsid w:val="00E75F5F"/>
    <w:rsid w:val="00E7790B"/>
    <w:rsid w:val="00E81CD1"/>
    <w:rsid w:val="00E858A2"/>
    <w:rsid w:val="00E86E36"/>
    <w:rsid w:val="00E905AA"/>
    <w:rsid w:val="00E90D9D"/>
    <w:rsid w:val="00E911EC"/>
    <w:rsid w:val="00E91311"/>
    <w:rsid w:val="00EA1CDC"/>
    <w:rsid w:val="00EA2F9D"/>
    <w:rsid w:val="00EA7C73"/>
    <w:rsid w:val="00EA7EB9"/>
    <w:rsid w:val="00EB3B13"/>
    <w:rsid w:val="00EB6106"/>
    <w:rsid w:val="00EB7342"/>
    <w:rsid w:val="00EC3AA8"/>
    <w:rsid w:val="00ED278A"/>
    <w:rsid w:val="00EF05FB"/>
    <w:rsid w:val="00EF33D3"/>
    <w:rsid w:val="00F016C6"/>
    <w:rsid w:val="00F123F4"/>
    <w:rsid w:val="00F17899"/>
    <w:rsid w:val="00F20176"/>
    <w:rsid w:val="00F20E5D"/>
    <w:rsid w:val="00F21EA6"/>
    <w:rsid w:val="00F244C9"/>
    <w:rsid w:val="00F32C1E"/>
    <w:rsid w:val="00F33058"/>
    <w:rsid w:val="00F35559"/>
    <w:rsid w:val="00F369F1"/>
    <w:rsid w:val="00F41F1B"/>
    <w:rsid w:val="00F4265D"/>
    <w:rsid w:val="00F50329"/>
    <w:rsid w:val="00F5316C"/>
    <w:rsid w:val="00F53E8E"/>
    <w:rsid w:val="00F54282"/>
    <w:rsid w:val="00F5703B"/>
    <w:rsid w:val="00F650F6"/>
    <w:rsid w:val="00F7476D"/>
    <w:rsid w:val="00F82BF5"/>
    <w:rsid w:val="00F844FD"/>
    <w:rsid w:val="00F85AAB"/>
    <w:rsid w:val="00F94614"/>
    <w:rsid w:val="00F9480E"/>
    <w:rsid w:val="00F96EA4"/>
    <w:rsid w:val="00F97E6B"/>
    <w:rsid w:val="00FA35BE"/>
    <w:rsid w:val="00FA4C5C"/>
    <w:rsid w:val="00FA4FCC"/>
    <w:rsid w:val="00FA6089"/>
    <w:rsid w:val="00FB03F6"/>
    <w:rsid w:val="00FB6462"/>
    <w:rsid w:val="00FC22A5"/>
    <w:rsid w:val="00FD0888"/>
    <w:rsid w:val="00FE3901"/>
    <w:rsid w:val="00FE4B40"/>
    <w:rsid w:val="00FE5233"/>
    <w:rsid w:val="00FF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5ACBE2"/>
  <w15:docId w15:val="{1B4E292B-481E-44C5-B384-25E7E83CB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F0A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723854"/>
    <w:pPr>
      <w:keepNext/>
      <w:jc w:val="center"/>
      <w:outlineLvl w:val="1"/>
    </w:pPr>
    <w:rPr>
      <w:rFonts w:ascii="Times New Roman" w:eastAsia="Times New Roman" w:hAnsi="Times New Roman"/>
      <w:b/>
      <w:sz w:val="2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uiPriority w:val="99"/>
    <w:unhideWhenUsed/>
    <w:rsid w:val="009F2280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Recuodecorpodetexto2Char">
    <w:name w:val="Recuo de corpo de texto 2 Char"/>
    <w:link w:val="Recuodecorpodetexto2"/>
    <w:uiPriority w:val="99"/>
    <w:rsid w:val="009F228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Padro">
    <w:name w:val="Padrão"/>
    <w:basedOn w:val="Normal"/>
    <w:rsid w:val="009F2280"/>
    <w:pPr>
      <w:spacing w:before="240"/>
      <w:ind w:firstLine="2268"/>
      <w:jc w:val="both"/>
    </w:pPr>
    <w:rPr>
      <w:rFonts w:ascii="Times New Roman" w:hAnsi="Times New Roman"/>
      <w:sz w:val="20"/>
      <w:szCs w:val="20"/>
      <w:lang w:eastAsia="pt-BR"/>
    </w:rPr>
  </w:style>
  <w:style w:type="character" w:styleId="Hyperlink">
    <w:name w:val="Hyperlink"/>
    <w:rsid w:val="00885B9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A2B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2BDF"/>
  </w:style>
  <w:style w:type="paragraph" w:styleId="Rodap">
    <w:name w:val="footer"/>
    <w:basedOn w:val="Normal"/>
    <w:link w:val="RodapChar"/>
    <w:uiPriority w:val="99"/>
    <w:unhideWhenUsed/>
    <w:rsid w:val="007A2B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2BDF"/>
  </w:style>
  <w:style w:type="character" w:styleId="TextodoEspaoReservado">
    <w:name w:val="Placeholder Text"/>
    <w:uiPriority w:val="99"/>
    <w:semiHidden/>
    <w:rsid w:val="006D6EB2"/>
    <w:rPr>
      <w:color w:val="808080"/>
    </w:rPr>
  </w:style>
  <w:style w:type="paragraph" w:styleId="PargrafodaLista">
    <w:name w:val="List Paragraph"/>
    <w:basedOn w:val="Normal"/>
    <w:uiPriority w:val="34"/>
    <w:qFormat/>
    <w:rsid w:val="007A72FF"/>
    <w:pPr>
      <w:ind w:left="720"/>
      <w:contextualSpacing/>
    </w:pPr>
  </w:style>
  <w:style w:type="character" w:customStyle="1" w:styleId="Ttulo2Char">
    <w:name w:val="Título 2 Char"/>
    <w:link w:val="Ttulo2"/>
    <w:rsid w:val="00723854"/>
    <w:rPr>
      <w:rFonts w:ascii="Times New Roman" w:eastAsia="Times New Roman" w:hAnsi="Times New Roman" w:cs="Times New Roman"/>
      <w:b/>
      <w:sz w:val="22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E4B40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35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035B0"/>
    <w:rPr>
      <w:rFonts w:ascii="Segoe UI" w:hAnsi="Segoe UI" w:cs="Segoe UI"/>
      <w:sz w:val="18"/>
      <w:szCs w:val="18"/>
    </w:rPr>
  </w:style>
  <w:style w:type="character" w:styleId="Refdecomentrio">
    <w:name w:val="annotation reference"/>
    <w:uiPriority w:val="99"/>
    <w:semiHidden/>
    <w:unhideWhenUsed/>
    <w:rsid w:val="006E754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E7544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6E754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E7544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6E7544"/>
    <w:rPr>
      <w:b/>
      <w:bCs/>
      <w:sz w:val="20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4A2CF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4A2CF7"/>
    <w:rPr>
      <w:sz w:val="16"/>
      <w:szCs w:val="16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A2CF7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Corpodetexto2Char">
    <w:name w:val="Corpo de texto 2 Char"/>
    <w:link w:val="Corpodetexto2"/>
    <w:uiPriority w:val="99"/>
    <w:semiHidden/>
    <w:rsid w:val="004A2CF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F123F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F123F4"/>
  </w:style>
  <w:style w:type="paragraph" w:styleId="Corpodetexto">
    <w:name w:val="Body Text"/>
    <w:basedOn w:val="Normal"/>
    <w:link w:val="CorpodetextoChar"/>
    <w:uiPriority w:val="99"/>
    <w:semiHidden/>
    <w:unhideWhenUsed/>
    <w:rsid w:val="001068A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068A9"/>
  </w:style>
  <w:style w:type="table" w:styleId="Tabelacomgrade">
    <w:name w:val="Table Grid"/>
    <w:basedOn w:val="Tabelanormal"/>
    <w:uiPriority w:val="39"/>
    <w:rsid w:val="00F41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FC22A5"/>
    <w:rPr>
      <w:color w:val="954F72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CF0A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7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87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13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1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3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0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0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acpdappls.net.ms.gov.br/appls/legislacao/secoge/govato.nsf/0a67c456bc566b8a04257e590063f1fd/dfde24a4767ddcbf04257e4b006c0233?OpenDocument" TargetMode="External"/><Relationship Id="rId13" Type="http://schemas.openxmlformats.org/officeDocument/2006/relationships/hyperlink" Target="https://aacpdappls.net.ms.gov.br/appls/legislacao/secoge/govato.nsf/448b683bce4ca84704256c0b00651e9d/037448c46af3acaf04256d410048094b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acpdappls.net.ms.gov.br/appls/legislacao/secoge/govato.nsf/448b683bce4ca84704256c0b00651e9d/5833e9273e98e321042573b8004422b5?OpenDocument&amp;Highlight=2,3.47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acpdappls.net.ms.gov.br/appls/legislacao/secoge/govato.nsf/448b683bce4ca84704256c0b00651e9d/037448c46af3acaf04256d410048094b?OpenDocume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acpdappls.net.ms.gov.br/appls/legislacao/secoge/govato.nsf/448b683bce4ca84704256c0b00651e9d/037448c46af3acaf04256d410048094b?OpenDocument" TargetMode="External"/><Relationship Id="rId10" Type="http://schemas.openxmlformats.org/officeDocument/2006/relationships/hyperlink" Target="https://aacpdappls.net.ms.gov.br/appls/legislacao/serc/legato.nsf/fd8600de8a55c7fc04256b210079ce25/9d313e4070d82a3204258d77004636e9?OpenDocument" TargetMode="Externa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yperlink" Target="https://aacpdappls.net.ms.gov.br/appls/legislacao/secoge/govato.nsf/448b683bce4ca84704256c0b00651e9d/037448c46af3acaf04256d410048094b?OpenDocument" TargetMode="External"/><Relationship Id="rId14" Type="http://schemas.openxmlformats.org/officeDocument/2006/relationships/hyperlink" Target="https://aacpdappls.net.ms.gov.br/appls/legislacao/secoge/govato.nsf/448b683bce4ca84704256c0b00651e9d/037448c46af3acaf04256d410048094b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A47FD-FA85-42EC-81D1-1E78869D2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1036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Rodrigues Mariano</dc:creator>
  <cp:keywords/>
  <dc:description/>
  <cp:lastModifiedBy>Felipe Cezario Guimaraes Pereira</cp:lastModifiedBy>
  <cp:revision>4</cp:revision>
  <cp:lastPrinted>2025-10-27T14:04:00Z</cp:lastPrinted>
  <dcterms:created xsi:type="dcterms:W3CDTF">2025-11-12T18:58:00Z</dcterms:created>
  <dcterms:modified xsi:type="dcterms:W3CDTF">2026-01-06T12:54:00Z</dcterms:modified>
</cp:coreProperties>
</file>